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2：</w:t>
      </w:r>
    </w:p>
    <w:p>
      <w:pPr>
        <w:spacing w:line="500" w:lineRule="exact"/>
        <w:ind w:left="-2" w:leftChars="0" w:firstLine="0" w:firstLineChars="0"/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《建设工程企业资质管理制度改革方案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》新政策解读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暨</w:t>
      </w:r>
    </w:p>
    <w:p>
      <w:pPr>
        <w:spacing w:line="420" w:lineRule="exact"/>
        <w:ind w:left="301" w:hanging="280" w:hangingChars="100"/>
        <w:jc w:val="center"/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企业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资质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规划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、升级、分立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并购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实操培训班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报名回执表</w:t>
      </w:r>
    </w:p>
    <w:tbl>
      <w:tblPr>
        <w:tblStyle w:val="3"/>
        <w:tblW w:w="9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92"/>
        <w:gridCol w:w="961"/>
        <w:gridCol w:w="11"/>
        <w:gridCol w:w="888"/>
        <w:gridCol w:w="11"/>
        <w:gridCol w:w="942"/>
        <w:gridCol w:w="1065"/>
        <w:gridCol w:w="53"/>
        <w:gridCol w:w="38"/>
        <w:gridCol w:w="628"/>
        <w:gridCol w:w="125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5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行业类别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5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邮编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 系 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 门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务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电话/区号</w:t>
            </w:r>
          </w:p>
        </w:tc>
        <w:tc>
          <w:tcPr>
            <w:tcW w:w="28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传 真</w:t>
            </w:r>
          </w:p>
        </w:tc>
        <w:tc>
          <w:tcPr>
            <w:tcW w:w="1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E-mail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代表姓名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别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 门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发票要求</w:t>
            </w:r>
          </w:p>
        </w:tc>
        <w:tc>
          <w:tcPr>
            <w:tcW w:w="8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增值税普通发票        □增值税专用发票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发票信息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（专票请填写1-4全部信息；普票填写1-2信息）</w:t>
            </w:r>
          </w:p>
        </w:tc>
        <w:tc>
          <w:tcPr>
            <w:tcW w:w="8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1.开票名称：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2.纳税人识别号：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3.地址、电话：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4.开户行及账号： 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5.开票代码（六位）：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费用总额</w:t>
            </w:r>
          </w:p>
        </w:tc>
        <w:tc>
          <w:tcPr>
            <w:tcW w:w="4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小写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付款方式</w:t>
            </w:r>
          </w:p>
        </w:tc>
        <w:tc>
          <w:tcPr>
            <w:tcW w:w="8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只接受银行汇款或转账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指定收款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账 户</w:t>
            </w:r>
          </w:p>
        </w:tc>
        <w:tc>
          <w:tcPr>
            <w:tcW w:w="8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账户名称：北京中建政研咨询中心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开 户 行：中国建设银行股份有限公司北京石景山支行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账    号：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instrText xml:space="preserve"> HYPERLINK "https://k8mm1amta1700adb471ba12b.cloudcc.com/query.action?id=a692019CA9D27A1UCzjB&amp;m=query" </w:instrTex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11050164360000001177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参会方式</w:t>
            </w:r>
          </w:p>
        </w:tc>
        <w:tc>
          <w:tcPr>
            <w:tcW w:w="4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请参会单位将报名表传至会务组，在报名3日内汇款，并将汇款信息传至会务组，确认到款后即发《报到通知》(将详细注明报到时间、报到地点、食宿等具体安排事项)。各参会代表凭《报到通知》入场。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单位印章                       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年  月 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参加本次会议您想学习哪些内容？希望与专家交流的问题？                                                                                                                                     </w:t>
            </w:r>
          </w:p>
        </w:tc>
      </w:tr>
    </w:tbl>
    <w:p>
      <w:pPr>
        <w:widowControl/>
        <w:numPr>
          <w:ilvl w:val="0"/>
          <w:numId w:val="0"/>
        </w:numPr>
        <w:spacing w:line="420" w:lineRule="exact"/>
        <w:ind w:right="-191" w:rightChars="-91" w:firstLine="602"/>
        <w:outlineLvl w:val="0"/>
        <w:rPr>
          <w:rFonts w:hint="default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报名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联系人：顾斌 13811559465（同微信）</w:t>
      </w:r>
    </w:p>
    <w:p>
      <w:pPr>
        <w:widowControl/>
        <w:numPr>
          <w:ilvl w:val="0"/>
          <w:numId w:val="0"/>
        </w:numPr>
        <w:spacing w:line="420" w:lineRule="exact"/>
        <w:ind w:right="-191" w:rightChars="-91" w:firstLine="602"/>
        <w:outlineLvl w:val="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电  话：010-58937637  邮  箱：390871159@qq.com</w:t>
      </w:r>
    </w:p>
    <w:p>
      <w:bookmarkStart w:id="0" w:name="_GoBack"/>
      <w:bookmarkEnd w:id="0"/>
    </w:p>
    <w:sectPr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039E7"/>
    <w:rsid w:val="14F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2020-12-11T01:05:00Z</dcterms:created>
  <dc:creator>小丸子啊</dc:creator>
  <cp:lastModifiedBy>小丸子啊</cp:lastModifiedBy>
  <dcterms:modified xsi:type="dcterms:W3CDTF">2020-12-11T01:05:08Z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