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防范工程造价风险 提升项目盈利</w:t>
      </w:r>
      <w:bookmarkStart w:id="0" w:name="_GoBack"/>
      <w:bookmarkEnd w:id="0"/>
      <w:r>
        <w:rPr>
          <w:rFonts w:hint="eastAsia" w:ascii="华文仿宋" w:hAnsi="华文仿宋" w:eastAsia="华文仿宋"/>
          <w:b/>
          <w:bCs/>
          <w:sz w:val="32"/>
          <w:szCs w:val="32"/>
        </w:rPr>
        <w:t>能力（郑州）培训班回执</w:t>
      </w:r>
    </w:p>
    <w:tbl>
      <w:tblPr>
        <w:tblStyle w:val="4"/>
        <w:tblW w:w="9587" w:type="dxa"/>
        <w:tblInd w:w="-5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870"/>
        <w:gridCol w:w="3412"/>
        <w:gridCol w:w="870"/>
        <w:gridCol w:w="28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企业名称*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607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通讯地址*</w:t>
            </w:r>
          </w:p>
        </w:tc>
        <w:tc>
          <w:tcPr>
            <w:tcW w:w="798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607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付款方式*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80" w:type="dxa"/>
            <w:gridSpan w:val="4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会务费：</w:t>
            </w: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元</w:t>
            </w:r>
            <w:r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 xml:space="preserve">人 </w:t>
            </w:r>
          </w:p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银行转账或现场支付：</w:t>
            </w:r>
          </w:p>
          <w:p>
            <w:pPr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 转账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 xml:space="preserve">（转账请备注单位名称）            </w:t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 会场现金、支付宝、微信支付</w:t>
            </w:r>
          </w:p>
          <w:p>
            <w:pPr>
              <w:ind w:firstLine="210" w:firstLineChars="100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名称：上海建筑时报读者服务部有限公司</w:t>
            </w:r>
          </w:p>
          <w:p>
            <w:pPr>
              <w:ind w:firstLine="210" w:firstLineChars="100"/>
              <w:rPr>
                <w:rFonts w:ascii="华文仿宋" w:hAnsi="华文仿宋" w:eastAsia="华文仿宋" w:cs="宋体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开户行：上海银行福民支行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szCs w:val="21"/>
              </w:rPr>
              <w:t>账号：316117-00014429571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60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参会代表*</w:t>
            </w:r>
          </w:p>
        </w:tc>
        <w:tc>
          <w:tcPr>
            <w:tcW w:w="870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4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8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0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0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0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Cs w:val="21"/>
                <w:lang w:eastAsia="zh-CN"/>
              </w:rPr>
              <w:t>现场咨询</w:t>
            </w: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*</w:t>
            </w:r>
          </w:p>
        </w:tc>
        <w:tc>
          <w:tcPr>
            <w:tcW w:w="7980" w:type="dxa"/>
            <w:gridSpan w:val="4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是否需要</w:t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  <w:lang w:eastAsia="zh-CN"/>
              </w:rPr>
              <w:t>现场咨询：</w:t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 是   </w:t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 否</w:t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Cs w:val="21"/>
              </w:rPr>
              <w:t>（需要咨询的企业请带好相关案件资料）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07" w:type="dxa"/>
            <w:vMerge w:val="restart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住宿情况*</w:t>
            </w:r>
          </w:p>
        </w:tc>
        <w:tc>
          <w:tcPr>
            <w:tcW w:w="798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是否需要住宿：</w:t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 是   </w:t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 否                  </w:t>
            </w: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Cs w:val="21"/>
              </w:rPr>
              <w:t>（房费自理）</w:t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07" w:type="dxa"/>
            <w:vMerge w:val="continue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8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Cs w:val="21"/>
                <w:u w:val="single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□标准双床房数：</w:t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□标准大床房数：</w:t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  <w:u w:val="single"/>
              </w:rPr>
              <w:t xml:space="preserve">      </w:t>
            </w:r>
          </w:p>
          <w:p>
            <w:pPr>
              <w:widowControl/>
              <w:rPr>
                <w:rFonts w:ascii="华文仿宋" w:hAnsi="华文仿宋" w:eastAsia="华文仿宋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0"/>
                <w:szCs w:val="20"/>
              </w:rPr>
              <w:t>（请自行尽早于6月1日前向会议酒店预订，过时不能保证入住。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银河来旺达酒店</w:t>
            </w: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0"/>
                <w:szCs w:val="20"/>
              </w:rPr>
              <w:t>国际酒店联系人：张洋19939355998。因客房有限，房型按实际分配为准。）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1" w:hRule="atLeast"/>
        </w:trPr>
        <w:tc>
          <w:tcPr>
            <w:tcW w:w="1607" w:type="dxa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Cs w:val="21"/>
              </w:rPr>
              <w:t xml:space="preserve">  开具发票</w:t>
            </w: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*</w:t>
            </w:r>
          </w:p>
        </w:tc>
        <w:tc>
          <w:tcPr>
            <w:tcW w:w="798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32" w:lineRule="auto"/>
              <w:jc w:val="left"/>
              <w:rPr>
                <w:rFonts w:ascii="华文仿宋" w:hAnsi="华文仿宋" w:eastAsia="华文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18"/>
                <w:szCs w:val="18"/>
              </w:rPr>
              <w:t>请用电子版提供或正楷书写</w:t>
            </w:r>
          </w:p>
          <w:p>
            <w:pPr>
              <w:widowControl/>
              <w:adjustRightInd w:val="0"/>
              <w:snapToGrid w:val="0"/>
              <w:spacing w:line="432" w:lineRule="auto"/>
              <w:jc w:val="left"/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发票抬头（必填）：</w:t>
            </w:r>
          </w:p>
          <w:p>
            <w:pPr>
              <w:widowControl/>
              <w:adjustRightInd w:val="0"/>
              <w:snapToGrid w:val="0"/>
              <w:spacing w:line="432" w:lineRule="auto"/>
              <w:jc w:val="left"/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纳税人识别号（必填）：</w:t>
            </w:r>
          </w:p>
          <w:p>
            <w:pPr>
              <w:widowControl/>
              <w:adjustRightInd w:val="0"/>
              <w:snapToGrid w:val="0"/>
              <w:spacing w:line="432" w:lineRule="auto"/>
              <w:jc w:val="left"/>
              <w:rPr>
                <w:rFonts w:ascii="华文仿宋" w:hAnsi="华文仿宋" w:eastAsia="华文仿宋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 xml:space="preserve">发票类别：□普通发票  </w:t>
            </w: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增值税专用发票</w:t>
            </w:r>
          </w:p>
          <w:p>
            <w:pPr>
              <w:widowControl/>
              <w:adjustRightInd w:val="0"/>
              <w:snapToGrid w:val="0"/>
              <w:spacing w:line="432" w:lineRule="auto"/>
              <w:jc w:val="left"/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 xml:space="preserve">开票内容：会务费 </w:t>
            </w:r>
          </w:p>
          <w:p>
            <w:pPr>
              <w:widowControl/>
              <w:adjustRightInd w:val="0"/>
              <w:snapToGrid w:val="0"/>
              <w:spacing w:line="432" w:lineRule="auto"/>
              <w:jc w:val="left"/>
              <w:rPr>
                <w:rFonts w:ascii="华文仿宋" w:hAnsi="华文仿宋" w:eastAsia="华文仿宋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如需开</w:t>
            </w: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18"/>
                <w:szCs w:val="18"/>
              </w:rPr>
              <w:t>增值税专用发票</w:t>
            </w: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，还需提供如下信息：</w:t>
            </w:r>
          </w:p>
          <w:p>
            <w:pPr>
              <w:widowControl/>
              <w:adjustRightInd w:val="0"/>
              <w:snapToGrid w:val="0"/>
              <w:spacing w:line="432" w:lineRule="auto"/>
              <w:jc w:val="left"/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公司地址：</w:t>
            </w:r>
          </w:p>
          <w:p>
            <w:pPr>
              <w:widowControl/>
              <w:adjustRightInd w:val="0"/>
              <w:snapToGrid w:val="0"/>
              <w:spacing w:line="432" w:lineRule="auto"/>
              <w:jc w:val="left"/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公司电话：</w:t>
            </w:r>
          </w:p>
          <w:p>
            <w:pPr>
              <w:widowControl/>
              <w:adjustRightInd w:val="0"/>
              <w:snapToGrid w:val="0"/>
              <w:spacing w:line="432" w:lineRule="auto"/>
              <w:jc w:val="left"/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开户银行：</w:t>
            </w:r>
          </w:p>
          <w:p>
            <w:pPr>
              <w:widowControl/>
              <w:adjustRightInd w:val="0"/>
              <w:snapToGrid w:val="0"/>
              <w:spacing w:line="432" w:lineRule="auto"/>
              <w:jc w:val="left"/>
              <w:rPr>
                <w:rFonts w:ascii="华文仿宋" w:hAnsi="华文仿宋" w:eastAsia="华文仿宋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18"/>
                <w:szCs w:val="18"/>
              </w:rPr>
              <w:t>银行帐号：</w:t>
            </w:r>
          </w:p>
        </w:tc>
      </w:tr>
    </w:tbl>
    <w:p>
      <w:pPr>
        <w:widowControl/>
        <w:numPr>
          <w:ilvl w:val="0"/>
          <w:numId w:val="0"/>
        </w:numPr>
        <w:spacing w:line="360" w:lineRule="auto"/>
        <w:jc w:val="left"/>
      </w:pPr>
      <w:r>
        <w:rPr>
          <w:rFonts w:hint="eastAsia" w:ascii="华文仿宋" w:hAnsi="华文仿宋" w:eastAsia="华文仿宋" w:cs="宋体"/>
          <w:bCs/>
          <w:color w:val="000000"/>
          <w:kern w:val="0"/>
          <w:sz w:val="22"/>
        </w:rPr>
        <w:t>请将“会议回执”电子版发送至邮箱：</w:t>
      </w:r>
      <w:r>
        <w:fldChar w:fldCharType="begin"/>
      </w:r>
      <w:r>
        <w:instrText xml:space="preserve"> HYPERLINK "mailto:652016115@qq.com" </w:instrText>
      </w:r>
      <w:r>
        <w:fldChar w:fldCharType="separate"/>
      </w:r>
      <w:r>
        <w:rPr>
          <w:rStyle w:val="3"/>
          <w:rFonts w:hint="eastAsia" w:ascii="华文仿宋" w:hAnsi="华文仿宋" w:eastAsia="华文仿宋" w:cs="宋体"/>
          <w:bCs/>
          <w:kern w:val="0"/>
          <w:sz w:val="22"/>
        </w:rPr>
        <w:t>652016115@qq.com</w:t>
      </w:r>
      <w:r>
        <w:rPr>
          <w:rStyle w:val="3"/>
          <w:rFonts w:hint="eastAsia" w:ascii="华文仿宋" w:hAnsi="华文仿宋" w:eastAsia="华文仿宋" w:cs="宋体"/>
          <w:bCs/>
          <w:kern w:val="0"/>
          <w:sz w:val="22"/>
        </w:rPr>
        <w:fldChar w:fldCharType="end"/>
      </w:r>
      <w:r>
        <w:rPr>
          <w:rFonts w:hint="eastAsia" w:ascii="华文仿宋" w:hAnsi="华文仿宋" w:eastAsia="华文仿宋" w:cs="宋体"/>
          <w:bCs/>
          <w:color w:val="000000"/>
          <w:kern w:val="0"/>
          <w:sz w:val="22"/>
        </w:rPr>
        <w:t>，或微信至建筑时报社联系人：何梦吉18616259529（微信同号）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0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小丸子啊</cp:lastModifiedBy>
  <dcterms:modified xsi:type="dcterms:W3CDTF">2021-05-25T08:38:10Z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