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16" w:tblpY="4182"/>
        <w:tblOverlap w:val="never"/>
        <w:tblW w:w="83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2411"/>
        <w:gridCol w:w="2078"/>
        <w:gridCol w:w="2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73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673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报名联系人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参会人员信息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是否住宿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 是      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£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 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 是      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£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 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 是      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£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 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 是      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£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 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 是      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£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 否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河南省建筑业第三届供应链管理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高峰论坛暨河南省建筑业协会供应链分会成立大会参会回执（3月16日）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MzBhNGUzNWJhYTViNDNmZjYwOWRiNzk1ZjJmYjkifQ=="/>
    <w:docVar w:name="KSO_WPS_MARK_KEY" w:val="26a47626-9a9f-469e-80b0-92de8c8e7bb6"/>
  </w:docVars>
  <w:rsids>
    <w:rsidRoot w:val="14512BA8"/>
    <w:rsid w:val="14512BA8"/>
    <w:rsid w:val="4858443A"/>
    <w:rsid w:val="4887689E"/>
    <w:rsid w:val="7567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default" w:ascii="Wingdings 2" w:hAnsi="Wingdings 2" w:eastAsia="Wingdings 2" w:cs="Wingdings 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102</Characters>
  <Lines>0</Lines>
  <Paragraphs>0</Paragraphs>
  <TotalTime>1</TotalTime>
  <ScaleCrop>false</ScaleCrop>
  <LinksUpToDate>false</LinksUpToDate>
  <CharactersWithSpaces>142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2023-03-01T06:16:00Z</dcterms:created>
  <dc:creator>孤星</dc:creator>
  <cp:lastModifiedBy>卢佳楠</cp:lastModifiedBy>
  <dcterms:modified xsi:type="dcterms:W3CDTF">2023-03-03T02:43:05Z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72FF72421D974D21811396BC6D935934</vt:lpwstr>
  </property>
</Properties>
</file>