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before="98" w:line="220" w:lineRule="auto"/>
        <w:jc w:val="both"/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附件2：</w:t>
      </w:r>
      <w:r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b w:val="0"/>
          <w:bCs w:val="0"/>
          <w:spacing w:val="-6"/>
          <w:sz w:val="36"/>
          <w:szCs w:val="36"/>
          <w:lang w:val="en-US" w:eastAsia="zh-CN"/>
        </w:rPr>
        <w:t xml:space="preserve"> 绿色建筑材料产业重点园区调研表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ind w:firstLine="804" w:firstLineChars="300"/>
        <w:rPr>
          <w:rFonts w:hint="default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填报单位：                                                     填表时间：     年    月   日</w:t>
      </w:r>
    </w:p>
    <w:tbl>
      <w:tblPr>
        <w:tblStyle w:val="7"/>
        <w:tblpPr w:leftFromText="180" w:rightFromText="180" w:vertAnchor="text" w:horzAnchor="page" w:tblpX="1739" w:tblpY="181"/>
        <w:tblOverlap w:val="never"/>
        <w:tblW w:w="13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795"/>
        <w:gridCol w:w="5844"/>
        <w:gridCol w:w="1276"/>
        <w:gridCol w:w="1831"/>
        <w:gridCol w:w="1261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59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9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园区名称</w:t>
            </w:r>
          </w:p>
        </w:tc>
        <w:tc>
          <w:tcPr>
            <w:tcW w:w="584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规模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是否为国家级或者省级绿色园区</w:t>
            </w:r>
          </w:p>
        </w:tc>
        <w:tc>
          <w:tcPr>
            <w:tcW w:w="1831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优势</w:t>
            </w:r>
          </w:p>
        </w:tc>
        <w:tc>
          <w:tcPr>
            <w:tcW w:w="1261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存在的问题</w:t>
            </w:r>
          </w:p>
        </w:tc>
        <w:tc>
          <w:tcPr>
            <w:tcW w:w="999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35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本调研表适用于：预拌混凝土企业园区，混凝土企业上游水泥、砂、石、外加剂、设备等企业园区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jkwZGVlNDdkMDRjYmViOTU3ZTA3ODFlYTQ4Y2MifQ=="/>
  </w:docVars>
  <w:rsids>
    <w:rsidRoot w:val="3E347224"/>
    <w:rsid w:val="3E34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Body Text"/>
    <w:basedOn w:val="1"/>
    <w:qFormat/>
    <w:uiPriority w:val="0"/>
    <w:rPr>
      <w:rFonts w:ascii="Noto Sans Mono CJK JP Regular" w:hAnsi="Noto Sans Mono CJK JP Regular" w:cs="Noto Sans Mono CJK JP Regular"/>
      <w:szCs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2023-05-26T08:49:00Z</dcterms:created>
  <dc:creator>Li.sa</dc:creator>
  <cp:lastModifiedBy>Li.sa</cp:lastModifiedBy>
  <dcterms:modified xsi:type="dcterms:W3CDTF">2023-05-26T08:50:06Z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D9B91F9BE48944E3962F4DC7C71ACBB0_11</vt:lpwstr>
  </property>
</Properties>
</file>