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2023中国.郑州筑博会</w:t>
      </w:r>
      <w:r>
        <w:rPr>
          <w:rFonts w:hint="eastAsia" w:ascii="黑体" w:hAnsi="黑体" w:eastAsia="黑体" w:cs="黑体"/>
          <w:sz w:val="36"/>
          <w:szCs w:val="36"/>
        </w:rPr>
        <w:t>各项会议活动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日程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873"/>
        <w:gridCol w:w="2859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39" w:type="dxa"/>
            <w:shd w:val="clear" w:color="auto" w:fill="C4BC96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  <w:t>日期</w:t>
            </w:r>
          </w:p>
        </w:tc>
        <w:tc>
          <w:tcPr>
            <w:tcW w:w="1873" w:type="dxa"/>
            <w:shd w:val="clear" w:color="auto" w:fill="C4BC96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  <w:t>时间</w:t>
            </w:r>
          </w:p>
        </w:tc>
        <w:tc>
          <w:tcPr>
            <w:tcW w:w="2859" w:type="dxa"/>
            <w:shd w:val="clear" w:color="auto" w:fill="C4BC96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  <w:t>内容</w:t>
            </w:r>
          </w:p>
        </w:tc>
        <w:tc>
          <w:tcPr>
            <w:tcW w:w="2707" w:type="dxa"/>
            <w:shd w:val="clear" w:color="auto" w:fill="C4BC96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-1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9:00—17:00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开幕式、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参观展会、参加论坛、现场交流、合作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层AB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展馆及各论坛区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9:00—9:30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开幕仪式</w:t>
            </w:r>
          </w:p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9:30—11:30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巡馆观摩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</w:p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层AB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10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00—12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:0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第五届数字建筑、BIM 技术现代钢结构应用发展论坛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14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00—17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2023中国（郑州）装配式建筑与低碳发展论坛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2: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val="en-US" w:eastAsia="zh-CN" w:bidi="ar"/>
              </w:rPr>
              <w:t>“助力零碳中原，共赢零碳未来”2023超低能耗建筑与产业发展高峰论坛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”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</w:p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14:0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val="en-US" w:eastAsia="zh-CN" w:bidi="ar"/>
              </w:rPr>
              <w:t>2023河南省建筑防水协会会员代表大会暨河南省</w:t>
            </w: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bidi="ar"/>
              </w:rPr>
              <w:t>建筑防水</w:t>
            </w: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val="en-US" w:eastAsia="zh-CN" w:bidi="ar"/>
              </w:rPr>
              <w:t>产业发展</w:t>
            </w: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bidi="ar"/>
              </w:rPr>
              <w:t>论坛</w:t>
            </w: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9" w:type="dxa"/>
            <w:noWrap w:val="0"/>
            <w:vAlign w:val="bottom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中小建筑企业创新驱动高质量发展论坛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1A馆论坛1厅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-1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9:00—17:00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开幕式、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参观展会、参加论坛、现场交流、合作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层AB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展馆及各论坛区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月1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日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17:00—20:00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撤展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jc w:val="both"/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层AB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sz w:val="24"/>
                <w:szCs w:val="24"/>
              </w:rPr>
              <w:t>展馆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*具体会议日程安排以现场为准</w:t>
      </w:r>
    </w:p>
    <w:p>
      <w:pPr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黑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33680019"/>
    <w:rsid w:val="336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2023-06-28T08:45:00Z</dcterms:created>
  <dc:creator>Li.sa</dc:creator>
  <cp:lastModifiedBy>Li.sa</cp:lastModifiedBy>
  <dcterms:modified xsi:type="dcterms:W3CDTF">2023-06-28T08:46:09Z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F6C7A009093E45C0A6FE89678DEC9286_11</vt:lpwstr>
  </property>
</Properties>
</file>