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河南省建筑业30年突出贡献企业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和个人评选办法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为树立典型，表彰先进，总结和推广先进经验，提升我省建筑工程质量、安全生产管理水平，进一步规范建筑市场秩序，促进全省建筑业高质量发展。河南省</w:t>
      </w:r>
      <w:r>
        <w:rPr>
          <w:rFonts w:hint="eastAsia" w:ascii="仿宋_GB2312" w:eastAsia="仿宋_GB2312"/>
          <w:sz w:val="32"/>
          <w:szCs w:val="32"/>
        </w:rPr>
        <w:t>建筑业协会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决定组织开展河南省建筑业30年突出贡献企业和个人评选活动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第一条【活动原则】</w:t>
      </w:r>
      <w:r>
        <w:rPr>
          <w:rFonts w:hint="eastAsia" w:ascii="仿宋_GB2312" w:eastAsia="仿宋_GB2312"/>
          <w:sz w:val="32"/>
          <w:szCs w:val="32"/>
        </w:rPr>
        <w:t>各企业根据条件自愿申报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本活动遵循公开、公平、公正的原则进行，接受社会各界监督。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本活动的表彰对象为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河南省</w:t>
      </w:r>
      <w:r>
        <w:rPr>
          <w:rFonts w:hint="eastAsia" w:ascii="仿宋_GB2312" w:eastAsia="仿宋_GB2312"/>
          <w:sz w:val="32"/>
          <w:szCs w:val="32"/>
        </w:rPr>
        <w:t>建筑业协会会员单位，符合申报条件的均可报名参加评选。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评选条件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河南省建筑业30年突出贡献企业和个人</w:t>
      </w:r>
      <w:r>
        <w:rPr>
          <w:rFonts w:hint="eastAsia" w:ascii="仿宋_GB2312" w:eastAsia="仿宋_GB2312"/>
          <w:sz w:val="32"/>
          <w:szCs w:val="32"/>
        </w:rPr>
        <w:t>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30年突出贡献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企业评选条件：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1.积极拥护党的路线、方针、政策，遵纪守法，诚信经营，社会形象良好。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2.须为协会会员且企业入会时间达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10年</w:t>
      </w:r>
      <w:r>
        <w:rPr>
          <w:rFonts w:hint="eastAsia" w:ascii="仿宋_GB2312" w:eastAsia="仿宋_GB2312"/>
          <w:sz w:val="32"/>
          <w:szCs w:val="32"/>
        </w:rPr>
        <w:t>以上，遵守协会章程及会员管理办法规定。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3.以特级企业为主，兼顾特别优秀的一级企业。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4.会员单位在河南省内注册且满20年以上（含），至今经营状况良好。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.在满足上述标准的基础上，同等条件下，符合下列条件的优先：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（1）同等级企业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近三年（2021-2023年）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平均</w:t>
      </w:r>
      <w:r>
        <w:rPr>
          <w:rFonts w:hint="eastAsia" w:ascii="仿宋_GB2312" w:eastAsia="仿宋_GB2312"/>
          <w:sz w:val="32"/>
          <w:szCs w:val="32"/>
        </w:rPr>
        <w:t>完成建筑业产值、税收等指标较高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（或信用评价等级较高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（2）企业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承建项目</w:t>
      </w:r>
      <w:r>
        <w:rPr>
          <w:rFonts w:hint="eastAsia" w:ascii="仿宋_GB2312" w:eastAsia="仿宋_GB2312"/>
          <w:sz w:val="32"/>
          <w:szCs w:val="32"/>
        </w:rPr>
        <w:t>获得中国建设工程鲁班奖（国家优质工程）及河南省建设工程中州杯（省优质工程）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数量多的；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eastAsia="仿宋_GB2312"/>
          <w:sz w:val="32"/>
          <w:szCs w:val="32"/>
        </w:rPr>
        <w:t>内积极参加行业主管部门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协会组织的社会活动，履行社会责任、彰显企业担当的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eastAsia="仿宋_GB2312"/>
          <w:sz w:val="32"/>
          <w:szCs w:val="32"/>
        </w:rPr>
        <w:t>内被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含）</w:t>
      </w:r>
      <w:r>
        <w:rPr>
          <w:rFonts w:hint="eastAsia" w:ascii="仿宋_GB2312" w:eastAsia="仿宋_GB2312"/>
          <w:sz w:val="32"/>
          <w:szCs w:val="32"/>
        </w:rPr>
        <w:t>以上建设行业主管部门通报表扬的。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.一票否决项：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eastAsia="仿宋_GB2312"/>
          <w:sz w:val="32"/>
          <w:szCs w:val="32"/>
        </w:rPr>
        <w:t>内发生过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死亡3</w:t>
      </w:r>
      <w:r>
        <w:rPr>
          <w:rFonts w:hint="eastAsia" w:ascii="仿宋_GB2312" w:eastAsia="仿宋_GB2312"/>
          <w:sz w:val="32"/>
          <w:szCs w:val="32"/>
        </w:rPr>
        <w:t>人以上（不含）安全生产事故的。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eastAsia="仿宋_GB2312"/>
          <w:sz w:val="32"/>
          <w:szCs w:val="32"/>
        </w:rPr>
        <w:t>内被市级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含）</w:t>
      </w:r>
      <w:r>
        <w:rPr>
          <w:rFonts w:hint="eastAsia" w:ascii="仿宋_GB2312" w:eastAsia="仿宋_GB2312"/>
          <w:sz w:val="32"/>
          <w:szCs w:val="32"/>
        </w:rPr>
        <w:t>以上建设行政主管部门下达行政处罚意见书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且整改不积极、不主动</w:t>
      </w:r>
      <w:r>
        <w:rPr>
          <w:rFonts w:hint="eastAsia" w:ascii="仿宋_GB2312" w:eastAsia="仿宋_GB2312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eastAsia="仿宋_GB2312"/>
          <w:sz w:val="32"/>
          <w:szCs w:val="32"/>
        </w:rPr>
        <w:t>内拖欠农民工工资、引发农民工集体上访造成不良影响的。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（二）30年突出贡献个人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拥护党的路线、方针、政策，爱岗敬业、遵纪守法，在工程项目建设管理实践中取得优异成绩。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.所在企业须为协会会员单位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且企业入会时间达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10年</w:t>
      </w:r>
      <w:r>
        <w:rPr>
          <w:rFonts w:hint="eastAsia" w:ascii="仿宋_GB2312" w:eastAsia="仿宋_GB2312"/>
          <w:sz w:val="32"/>
          <w:szCs w:val="32"/>
        </w:rPr>
        <w:t>以上，遵守协会章程及会员管理办法规定。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3.以特级企业为主，兼顾特别优秀的一级企业高管（含）以上人员。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4.在建筑行业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企业管理或</w:t>
      </w:r>
      <w:r>
        <w:rPr>
          <w:rFonts w:hint="eastAsia" w:ascii="仿宋_GB2312" w:eastAsia="仿宋_GB2312"/>
          <w:sz w:val="32"/>
          <w:szCs w:val="32"/>
        </w:rPr>
        <w:t>项目管理工作满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以上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已退休人员可参与评选，退休时间不超过3年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.所负责的工程项目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获得中国建设工程鲁班奖（国家优质工程）及河南省建设工程中州杯（省优质工程）表彰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.一票否决项：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近三年内</w:t>
      </w:r>
      <w:r>
        <w:rPr>
          <w:rFonts w:hint="eastAsia" w:ascii="仿宋_GB2312" w:eastAsia="仿宋_GB2312"/>
          <w:sz w:val="32"/>
          <w:szCs w:val="32"/>
        </w:rPr>
        <w:t>所负责的工程项目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企业）</w:t>
      </w:r>
      <w:r>
        <w:rPr>
          <w:rFonts w:hint="eastAsia" w:ascii="仿宋_GB2312" w:eastAsia="仿宋_GB2312"/>
          <w:sz w:val="32"/>
          <w:szCs w:val="32"/>
        </w:rPr>
        <w:t>发生安全生产事故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重大农民工工资拖欠群体性事件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被行政处罚的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，不得参加评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条【考核程序】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1.凡符合要求的企业或个人自愿申报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省建协秘书处组织相关专家成立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考核评审会</w:t>
      </w:r>
      <w:r>
        <w:rPr>
          <w:rFonts w:hint="eastAsia" w:ascii="仿宋_GB2312" w:eastAsia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考核评审会组织</w:t>
      </w:r>
      <w:r>
        <w:rPr>
          <w:rFonts w:hint="eastAsia" w:ascii="仿宋_GB2312" w:eastAsia="仿宋_GB2312"/>
          <w:sz w:val="32"/>
          <w:szCs w:val="32"/>
        </w:rPr>
        <w:t>考核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并提出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河南省建筑业30周年突出贡献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和个人</w:t>
      </w:r>
      <w:r>
        <w:rPr>
          <w:rFonts w:hint="eastAsia" w:ascii="仿宋_GB2312" w:eastAsia="仿宋_GB2312"/>
          <w:sz w:val="32"/>
          <w:szCs w:val="32"/>
        </w:rPr>
        <w:t>建议名单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3.省建协会长办公会研究决定。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活动费用</w:t>
      </w:r>
      <w:r>
        <w:rPr>
          <w:rFonts w:hint="eastAsia" w:ascii="黑体" w:hAnsi="黑体" w:eastAsia="黑体" w:cs="黑体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活动不收取任何费用，日常工作开支、专家劳务费用、所需证牌制作等其他支出，由省建协列入正常工作经费。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第六条【施行日期】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本办法自发布之日起施行。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第七条【解释权限】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本办法由河南省建筑业协会解释。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5C8F8-058B-4DEA-A311-F3FEF15B79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97FF8A-D43A-4C29-8E13-429B6BE5F3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1845A8-374B-4192-82D6-A0BF61FE8B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00FF879-5505-4DAC-BB2E-F6579454E0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00B5676-0490-4971-B77F-1DDC613DCCD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481D8FE-086C-4F48-8BD2-74F6E6E15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mRmODQ5ZTk4OGZkZTE0NTY4MTI0MGRiN2YwM2YifQ=="/>
  </w:docVars>
  <w:rsids>
    <w:rsidRoot w:val="00000000"/>
    <w:rsid w:val="0F32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2024-01-03T03:36:29Z</dcterms:created>
  <dc:creator>Administrator.DESKTOP-MU66RRG</dc:creator>
  <cp:lastModifiedBy>小宋</cp:lastModifiedBy>
  <dcterms:modified xsi:type="dcterms:W3CDTF">2024-01-03T03:36:39Z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0702E91A5D03496EAC9A11AFC0BD4A50_12</vt:lpwstr>
  </property>
</Properties>
</file>