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 w:eastAsia="宋体" w:cs="华文中宋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附件</w:t>
      </w:r>
      <w:r>
        <w:rPr>
          <w:rFonts w:ascii="宋体" w:hAnsi="宋体"/>
          <w:color w:val="000000"/>
          <w:sz w:val="30"/>
          <w:szCs w:val="30"/>
        </w:rPr>
        <w:t>1</w:t>
      </w:r>
    </w:p>
    <w:p>
      <w:pPr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河南省建筑业协会专家库扩充专家公示名单（第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eastAsia="zh-CN"/>
        </w:rPr>
        <w:t>三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 xml:space="preserve">批）        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 xml:space="preserve"> （排名不分先后）</w:t>
      </w:r>
    </w:p>
    <w:tbl>
      <w:tblPr>
        <w:tblStyle w:val="6"/>
        <w:tblW w:w="10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00"/>
        <w:gridCol w:w="1185"/>
        <w:gridCol w:w="825"/>
        <w:gridCol w:w="885"/>
        <w:gridCol w:w="387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郑州大学土木工程学院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邢卫东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郑州公用事业投资发展集团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郑州公用事业投资发展集团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天丰建筑集团有限公司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通号工程局集团城建工程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张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中建一局集团第二建筑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韩东光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吕春宁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周支军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中建七局安装工程有限公司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李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中建七局安装工程有限公司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张晓娟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中国平煤神马建工集团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史二虎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卫华建工集团有限公司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姬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卫华建工集团有限公司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张伟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五矿二十三冶建设集团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朱桂才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中海华祥建设发展有限公司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王万山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中海华祥建设发展有限公司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刘得怀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中国机械工业第四建设工程有限公司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张英国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谢晓庆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刘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省优质工程评审专家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蒋新疆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田兴雨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白宸有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罗卫斌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陈富华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张广州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中建八局第三建设有限公司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乔聚忠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克超杰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中国建筑第二工程局有限公司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罗学艺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中国建筑第二工程局有限公司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明卫松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中建二局第二建筑工程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关锁柱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中国建筑第二工程局有限公司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朱新博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中国建筑第二工程局有限公司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王宁龙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中国建筑第二工程局有限公司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崔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中建二局第二建筑工程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宋润利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陈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中盛万安建设集团有限公司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宋俊领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中铁十局集团第二工程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谢攀登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中铁十局集团第二工程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丁大伟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中铁十局集团第二工程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夏宗军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孙文明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王俊锋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秦</w:t>
            </w:r>
            <w:r>
              <w:rPr>
                <w:rStyle w:val="21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21"/>
                <w:lang w:val="en-US" w:eastAsia="zh-CN" w:bidi="ar"/>
              </w:rPr>
              <w:t>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田红波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陕西宝鸡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冀洪凡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中铁十五局集团城市建设工程有限公司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倪铁虎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韩卫峰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贾攀磊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河南天衡工程管理有限公司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韦灵岳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郑州中灿建设工程有限公司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河南玳瑁建筑工程有限公司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河南浩航建筑工程有限公司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河南德信建设工程咨询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刘普振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河南新启工程管理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河南迪丰瑞源建筑工程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罗树军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鹤壁市淇滨区财政投资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评审中心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司秀华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河南博胜建设集团有限公司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巴松涛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河南省建筑科学研究院有限公司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刘占胜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中铁建设集团中原公司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史家兴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中铁建设集团中原公司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HNJX23064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程小龙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崔均锋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司培军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徐腾飞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耿雪洁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HNJX23070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刘建博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郑州市第二建筑工程有限责任公司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郑州万科企业有限公司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辛建峰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山西省六建集团有限公司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HNJX23075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曹宗胜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山西省六建集团有限公司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乔福成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山西省六建集团有限公司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吴远超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龚照跃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河南航空港投资集团有限公司郑州航空港汇港发展有限公司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河南航空港投资集团有限公司郑州航空港汇港发展有限公司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北京赛瑞斯国际工程咨询有限公司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陆正磊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北京赛瑞斯国际工程咨询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漯河建工工程有限公司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漯河建工工程有限公司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漯河建工工程有限公司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河南金佑置业有限公司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中鹏工程咨询有限公司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中鹏工程咨询有限公司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韩静静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中鹏工程咨询有限公司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贾明明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河南航天建筑工程有限公司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许瑞萍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郑州工业应用技术学院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安阳建工（集团）有限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HNJX23099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中原分公司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河南智升工程咨询有限公司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张万斌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河南智升工程咨询有限公司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韩向阳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郑刘勇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娄晶凯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付志伟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贾国华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朱广新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中铁城投工程技术有限公司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郑州大学建设科技集团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樊晓东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陈克敏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时春雷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詹超杰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袁中信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王拾进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河南沃克曼建设工程有限公司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河南沃克曼建设工程有限公司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河南华盛工程管理有限公司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河南华盛工程管理有限公司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河南东方建设集团发展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巫红闯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河南培炬工程科技有限公司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河南培炬工程科技有限公司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河南培炬工程科技有限公司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HNJX23133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河南培炬工程科技有限公司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b50f02e3-b41e-4805-a04e-477dcca5505d"/>
  </w:docVars>
  <w:rsids>
    <w:rsidRoot w:val="6CF13F10"/>
    <w:rsid w:val="002D146C"/>
    <w:rsid w:val="0046676C"/>
    <w:rsid w:val="008073D1"/>
    <w:rsid w:val="00846100"/>
    <w:rsid w:val="00C01620"/>
    <w:rsid w:val="00D63426"/>
    <w:rsid w:val="02771199"/>
    <w:rsid w:val="069007A6"/>
    <w:rsid w:val="0A8F4635"/>
    <w:rsid w:val="0B933E05"/>
    <w:rsid w:val="1572226E"/>
    <w:rsid w:val="21424945"/>
    <w:rsid w:val="224E11DB"/>
    <w:rsid w:val="27B87F99"/>
    <w:rsid w:val="29752323"/>
    <w:rsid w:val="2E2B255B"/>
    <w:rsid w:val="397D41F9"/>
    <w:rsid w:val="3F7B7D01"/>
    <w:rsid w:val="40774178"/>
    <w:rsid w:val="463D050F"/>
    <w:rsid w:val="47633F13"/>
    <w:rsid w:val="4E6C1A8D"/>
    <w:rsid w:val="509A17D3"/>
    <w:rsid w:val="540D67AF"/>
    <w:rsid w:val="6ADB13B9"/>
    <w:rsid w:val="6CF13F10"/>
    <w:rsid w:val="706264D1"/>
    <w:rsid w:val="723130B1"/>
    <w:rsid w:val="7DD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autoRedefine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link w:val="11"/>
    <w:autoRedefine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FollowedHyperlink"/>
    <w:basedOn w:val="7"/>
    <w:autoRedefine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正文文本缩进 字符"/>
    <w:basedOn w:val="7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正文文本首行缩进 2 字符"/>
    <w:basedOn w:val="11"/>
    <w:link w:val="2"/>
    <w:autoRedefine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1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4299</Words>
  <Characters>5783</Characters>
  <Lines>54</Lines>
  <Paragraphs>15</Paragraphs>
  <TotalTime>37</TotalTime>
  <ScaleCrop>false</ScaleCrop>
  <LinksUpToDate>false</LinksUpToDate>
  <CharactersWithSpaces>5798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2022-07-07T03:09:00Z</dcterms:created>
  <dc:creator>Li.sa</dc:creator>
  <cp:lastModifiedBy>Li.sa</cp:lastModifiedBy>
  <cp:lastPrinted>2023-12-20T02:14:00Z</cp:lastPrinted>
  <dcterms:modified xsi:type="dcterms:W3CDTF">2024-01-05T06:42:14Z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5EF64283662047B2A0742BB68FDA9007_13</vt:lpwstr>
  </property>
</Properties>
</file>