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10DDC">
      <w:pPr>
        <w:spacing w:line="588" w:lineRule="exact"/>
        <w:jc w:val="left"/>
        <w:rPr>
          <w:rFonts w:hint="eastAsia" w:ascii="SimHei" w:hAnsi="SimHei" w:eastAsia="SimHei" w:cs="SimHei"/>
          <w:sz w:val="32"/>
          <w:szCs w:val="32"/>
        </w:rPr>
      </w:pPr>
      <w:r>
        <w:rPr>
          <w:rFonts w:hint="eastAsia" w:ascii="SimHei" w:hAnsi="SimHei" w:eastAsia="SimHei" w:cs="SimHei"/>
          <w:sz w:val="32"/>
          <w:szCs w:val="32"/>
        </w:rPr>
        <w:t>附件</w:t>
      </w:r>
    </w:p>
    <w:p w14:paraId="793D8211"/>
    <w:p w14:paraId="47B3BB83">
      <w:pPr>
        <w:pStyle w:val="3"/>
        <w:widowControl/>
        <w:shd w:val="clear" w:color="auto" w:fill="FFFFFF"/>
        <w:spacing w:before="0" w:beforeAutospacing="0" w:after="0" w:afterAutospacing="0" w:line="675" w:lineRule="atLeast"/>
        <w:jc w:val="center"/>
        <w:rPr>
          <w:rFonts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河南省建筑业协会团体标准管理办法</w:t>
      </w:r>
    </w:p>
    <w:p w14:paraId="552D7BD0">
      <w:pPr>
        <w:spacing w:line="588"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（2025年修订）</w:t>
      </w:r>
    </w:p>
    <w:p w14:paraId="4CF3B1A1">
      <w:pPr>
        <w:pStyle w:val="10"/>
        <w:widowControl/>
        <w:shd w:val="clear" w:color="auto" w:fill="FFFFFF"/>
        <w:spacing w:after="0" w:line="480" w:lineRule="atLeast"/>
        <w:rPr>
          <w:rFonts w:hint="eastAsia" w:ascii="微软雅黑" w:hAnsi="微软雅黑" w:eastAsia="微软雅黑" w:cs="微软雅黑"/>
          <w:color w:val="000000"/>
          <w:sz w:val="28"/>
          <w:szCs w:val="28"/>
          <w:shd w:val="clear" w:color="auto" w:fill="FFFFFF"/>
        </w:rPr>
      </w:pPr>
    </w:p>
    <w:p w14:paraId="3BF249E0">
      <w:pPr>
        <w:pStyle w:val="10"/>
        <w:widowControl/>
        <w:shd w:val="clear" w:color="auto" w:fill="FFFFFF"/>
        <w:spacing w:after="0" w:line="480" w:lineRule="atLeast"/>
        <w:jc w:val="center"/>
        <w:rPr>
          <w:rFonts w:hint="eastAsia" w:ascii="微软雅黑" w:hAnsi="微软雅黑" w:eastAsia="微软雅黑" w:cs="微软雅黑"/>
          <w:color w:val="000000"/>
          <w:spacing w:val="-6"/>
          <w:sz w:val="28"/>
          <w:szCs w:val="28"/>
          <w:shd w:val="clear" w:color="auto" w:fill="FFFFFF"/>
        </w:rPr>
      </w:pPr>
      <w:r>
        <w:rPr>
          <w:rFonts w:hint="eastAsia" w:ascii="SimHei" w:hAnsi="SimHei" w:eastAsia="SimHei" w:cs="SimHei"/>
          <w:color w:val="000000"/>
          <w:spacing w:val="-6"/>
          <w:sz w:val="32"/>
          <w:szCs w:val="32"/>
          <w:shd w:val="clear" w:color="auto" w:fill="FFFFFF"/>
        </w:rPr>
        <w:t>第一章  总  则</w:t>
      </w:r>
    </w:p>
    <w:p w14:paraId="5908EECA">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第一条</w:t>
      </w:r>
      <w:r>
        <w:rPr>
          <w:rFonts w:hint="eastAsia" w:ascii="FangSong" w:hAnsi="FangSong" w:eastAsia="FangSong" w:cs="FangSong"/>
          <w:color w:val="000000"/>
          <w:spacing w:val="-6"/>
          <w:sz w:val="32"/>
          <w:szCs w:val="32"/>
          <w:shd w:val="clear" w:color="auto" w:fill="FFFFFF"/>
        </w:rPr>
        <w:t xml:space="preserve"> 为了适应河南省建筑行业发展需求，加强河南省建筑业协会团体编制的规范化管理，根据《中华人民共和国标准化法》、《团体标准管理规定》（国标委联〔2019〕1号）等相关政策法规文件要求，结合协会实际情况，特制定本办法。</w:t>
      </w:r>
    </w:p>
    <w:p w14:paraId="46BDA21C">
      <w:pPr>
        <w:pStyle w:val="10"/>
        <w:widowControl/>
        <w:shd w:val="clear" w:color="auto" w:fill="FFFFFF"/>
        <w:spacing w:after="0"/>
        <w:ind w:firstLine="616" w:firstLineChars="200"/>
        <w:rPr>
          <w:rFonts w:hint="eastAsia" w:ascii="FangSong" w:hAnsi="FangSong" w:eastAsia="FangSong" w:cs="FangSong"/>
          <w:spacing w:val="-6"/>
          <w:sz w:val="32"/>
          <w:szCs w:val="32"/>
          <w:shd w:val="clear" w:color="auto" w:fill="FFFFFF"/>
        </w:rPr>
      </w:pPr>
      <w:r>
        <w:rPr>
          <w:rFonts w:hint="eastAsia" w:ascii="SimHei" w:hAnsi="SimHei" w:eastAsia="SimHei" w:cs="SimHei"/>
          <w:color w:val="000000"/>
          <w:spacing w:val="-6"/>
          <w:sz w:val="32"/>
          <w:szCs w:val="32"/>
          <w:shd w:val="clear" w:color="auto" w:fill="FFFFFF"/>
        </w:rPr>
        <w:t>第二条</w:t>
      </w:r>
      <w:r>
        <w:rPr>
          <w:rFonts w:hint="eastAsia" w:ascii="FangSong" w:hAnsi="FangSong" w:eastAsia="FangSong" w:cs="FangSong"/>
          <w:color w:val="000000"/>
          <w:spacing w:val="-6"/>
          <w:sz w:val="32"/>
          <w:szCs w:val="32"/>
          <w:shd w:val="clear" w:color="auto" w:fill="FFFFFF"/>
        </w:rPr>
        <w:t xml:space="preserve"> 本办法所称的团体标准（以下简称“YJXB标准”），是河南省建筑业协会（以下简称“协会”）为适应本省建筑市场发展需求及技术创新需要，组织协会会员及相关市场主体共同参与制定的标准。该标准由协会统一管理提案、立项、起草、征求意见、审查、批准、编号、发布及复审等全流程工作，作为国家标准、行业标准及地方标准的有效补充。</w:t>
      </w:r>
    </w:p>
    <w:p w14:paraId="7400E722">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第三条</w:t>
      </w:r>
      <w:r>
        <w:rPr>
          <w:rFonts w:hint="eastAsia" w:ascii="FangSong" w:hAnsi="FangSong" w:eastAsia="FangSong" w:cs="FangSong"/>
          <w:color w:val="000000"/>
          <w:spacing w:val="-6"/>
          <w:sz w:val="32"/>
          <w:szCs w:val="32"/>
          <w:shd w:val="clear" w:color="auto" w:fill="FFFFFF"/>
        </w:rPr>
        <w:t xml:space="preserve"> 制定、发布和修订YJXB标准全部过程中应坚持以下管理原则：</w:t>
      </w:r>
    </w:p>
    <w:p w14:paraId="61AFF0D2">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（一）自愿申报原则；</w:t>
      </w:r>
    </w:p>
    <w:p w14:paraId="35B690AA">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（二）市场导向原则；</w:t>
      </w:r>
    </w:p>
    <w:p w14:paraId="37D8A492">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（三）公平公开原则；</w:t>
      </w:r>
    </w:p>
    <w:p w14:paraId="0D2E5493">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（四）服务为本原则；</w:t>
      </w:r>
    </w:p>
    <w:p w14:paraId="456F5595">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（五）诚信自律原则。</w:t>
      </w:r>
    </w:p>
    <w:p w14:paraId="5B330839">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第四条</w:t>
      </w:r>
      <w:r>
        <w:rPr>
          <w:rFonts w:hint="eastAsia" w:ascii="FangSong" w:hAnsi="FangSong" w:eastAsia="FangSong" w:cs="FangSong"/>
          <w:color w:val="000000"/>
          <w:spacing w:val="-6"/>
          <w:sz w:val="32"/>
          <w:szCs w:val="32"/>
          <w:shd w:val="clear" w:color="auto" w:fill="FFFFFF"/>
        </w:rPr>
        <w:t xml:space="preserve"> 协会负责YJXB标准的制定、发布和修订的组织领导和管理工作。</w:t>
      </w:r>
    </w:p>
    <w:p w14:paraId="4FCF5D67">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协会监事会负责全过程监督YJXB标准的制定、发布和修订工作。</w:t>
      </w:r>
    </w:p>
    <w:p w14:paraId="613F2B6E">
      <w:pPr>
        <w:pStyle w:val="10"/>
        <w:widowControl/>
        <w:shd w:val="clear" w:color="auto" w:fill="FFFFFF"/>
        <w:spacing w:after="0"/>
        <w:ind w:firstLine="616" w:firstLineChars="200"/>
        <w:rPr>
          <w:rFonts w:hint="eastAsia" w:ascii="FangSong" w:hAnsi="FangSong" w:eastAsia="FangSong" w:cs="FangSong"/>
          <w:color w:val="000000"/>
          <w:spacing w:val="-6"/>
          <w:sz w:val="32"/>
          <w:szCs w:val="32"/>
        </w:rPr>
      </w:pPr>
      <w:r>
        <w:rPr>
          <w:rFonts w:hint="eastAsia" w:ascii="SimHei" w:hAnsi="SimHei" w:eastAsia="SimHei" w:cs="SimHei"/>
          <w:color w:val="000000"/>
          <w:spacing w:val="-6"/>
          <w:sz w:val="32"/>
          <w:szCs w:val="32"/>
          <w:shd w:val="clear" w:color="auto" w:fill="FFFFFF"/>
        </w:rPr>
        <w:t>第五条</w:t>
      </w:r>
      <w:r>
        <w:rPr>
          <w:rFonts w:hint="eastAsia" w:ascii="FangSong" w:hAnsi="FangSong" w:eastAsia="FangSong" w:cs="FangSong"/>
          <w:color w:val="000000"/>
          <w:spacing w:val="-6"/>
          <w:sz w:val="32"/>
          <w:szCs w:val="32"/>
          <w:shd w:val="clear" w:color="auto" w:fill="FFFFFF"/>
        </w:rPr>
        <w:t xml:space="preserve"> YJXB标准涵盖的范围：</w:t>
      </w:r>
    </w:p>
    <w:p w14:paraId="4F721432">
      <w:pPr>
        <w:pStyle w:val="10"/>
        <w:widowControl/>
        <w:shd w:val="clear" w:color="auto" w:fill="FFFFFF"/>
        <w:spacing w:after="0"/>
        <w:rPr>
          <w:rFonts w:hint="eastAsia" w:ascii="FangSong" w:hAnsi="FangSong" w:eastAsia="FangSong" w:cs="FangSong"/>
          <w:color w:val="000000"/>
          <w:spacing w:val="-6"/>
          <w:sz w:val="32"/>
          <w:szCs w:val="32"/>
        </w:rPr>
      </w:pPr>
      <w:r>
        <w:rPr>
          <w:rFonts w:hint="eastAsia" w:ascii="FangSong" w:hAnsi="FangSong" w:eastAsia="FangSong" w:cs="FangSong"/>
          <w:color w:val="000000"/>
          <w:spacing w:val="-6"/>
          <w:sz w:val="32"/>
          <w:szCs w:val="32"/>
          <w:shd w:val="clear" w:color="auto" w:fill="FFFFFF"/>
        </w:rPr>
        <w:t>　　（一）国家标准、行业标准、河南省地方标准没有覆盖到的领域；</w:t>
      </w:r>
    </w:p>
    <w:p w14:paraId="667D97F4">
      <w:pPr>
        <w:pStyle w:val="10"/>
        <w:widowControl/>
        <w:shd w:val="clear" w:color="auto" w:fill="FFFFFF"/>
        <w:spacing w:after="0"/>
        <w:rPr>
          <w:rFonts w:hint="eastAsia" w:ascii="FangSong" w:hAnsi="FangSong" w:eastAsia="FangSong" w:cs="FangSong"/>
          <w:color w:val="000000"/>
          <w:spacing w:val="-6"/>
          <w:sz w:val="32"/>
          <w:szCs w:val="32"/>
        </w:rPr>
      </w:pPr>
      <w:r>
        <w:rPr>
          <w:rFonts w:hint="eastAsia" w:ascii="FangSong" w:hAnsi="FangSong" w:eastAsia="FangSong" w:cs="FangSong"/>
          <w:color w:val="000000"/>
          <w:spacing w:val="-6"/>
          <w:sz w:val="32"/>
          <w:szCs w:val="32"/>
          <w:shd w:val="clear" w:color="auto" w:fill="FFFFFF"/>
        </w:rPr>
        <w:t>　　（二）现行国家标准、行业标准、河南省地方标准可细化的部分或可明确的具体技术措施；</w:t>
      </w:r>
    </w:p>
    <w:p w14:paraId="7B3B6B04">
      <w:pPr>
        <w:pStyle w:val="10"/>
        <w:widowControl/>
        <w:shd w:val="clear" w:color="auto" w:fill="FFFFFF"/>
        <w:spacing w:after="0"/>
        <w:rPr>
          <w:rFonts w:hint="eastAsia" w:ascii="FangSong" w:hAnsi="FangSong" w:eastAsia="FangSong" w:cs="FangSong"/>
          <w:color w:val="000000"/>
          <w:spacing w:val="-6"/>
          <w:sz w:val="32"/>
          <w:szCs w:val="32"/>
        </w:rPr>
      </w:pPr>
      <w:r>
        <w:rPr>
          <w:rFonts w:hint="eastAsia" w:ascii="FangSong" w:hAnsi="FangSong" w:eastAsia="FangSong" w:cs="FangSong"/>
          <w:color w:val="000000"/>
          <w:spacing w:val="-6"/>
          <w:sz w:val="32"/>
          <w:szCs w:val="32"/>
          <w:shd w:val="clear" w:color="auto" w:fill="FFFFFF"/>
        </w:rPr>
        <w:t>　　（三）各种类别的规程、导则、指南、手册等；</w:t>
      </w:r>
    </w:p>
    <w:p w14:paraId="31857090">
      <w:pPr>
        <w:pStyle w:val="10"/>
        <w:widowControl/>
        <w:shd w:val="clear" w:color="auto" w:fill="FFFFFF"/>
        <w:spacing w:after="0"/>
        <w:ind w:firstLine="64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（四）建设领域中政策导向急需的，并根据标准实际需要涵盖部分上下游产业链的标准。</w:t>
      </w:r>
    </w:p>
    <w:p w14:paraId="673C24BE">
      <w:pPr>
        <w:pStyle w:val="10"/>
        <w:widowControl/>
        <w:shd w:val="clear" w:color="auto" w:fill="FFFFFF"/>
        <w:spacing w:after="0"/>
        <w:rPr>
          <w:rFonts w:hint="eastAsia" w:ascii="FangSong" w:hAnsi="FangSong" w:eastAsia="FangSong" w:cs="FangSong"/>
          <w:color w:val="000000"/>
          <w:spacing w:val="-6"/>
          <w:sz w:val="32"/>
          <w:szCs w:val="32"/>
          <w:shd w:val="clear" w:color="auto" w:fill="FFFFFF"/>
        </w:rPr>
      </w:pPr>
    </w:p>
    <w:p w14:paraId="095A8476">
      <w:pPr>
        <w:pStyle w:val="10"/>
        <w:widowControl/>
        <w:shd w:val="clear" w:color="auto" w:fill="FFFFFF"/>
        <w:spacing w:after="0" w:line="480" w:lineRule="atLeast"/>
        <w:jc w:val="center"/>
        <w:rPr>
          <w:rFonts w:hint="eastAsia" w:ascii="微软雅黑" w:hAnsi="微软雅黑" w:eastAsia="微软雅黑" w:cs="微软雅黑"/>
          <w:color w:val="000000"/>
          <w:spacing w:val="-6"/>
          <w:sz w:val="28"/>
          <w:szCs w:val="28"/>
          <w:shd w:val="clear" w:color="auto" w:fill="FFFFFF"/>
        </w:rPr>
      </w:pPr>
      <w:r>
        <w:rPr>
          <w:rFonts w:hint="eastAsia" w:ascii="SimHei" w:hAnsi="SimHei" w:eastAsia="SimHei" w:cs="SimHei"/>
          <w:color w:val="000000"/>
          <w:spacing w:val="-6"/>
          <w:sz w:val="32"/>
          <w:szCs w:val="32"/>
          <w:shd w:val="clear" w:color="auto" w:fill="FFFFFF"/>
        </w:rPr>
        <w:t>第二章  组织机构及职责</w:t>
      </w:r>
    </w:p>
    <w:p w14:paraId="70986ADF">
      <w:pPr>
        <w:pStyle w:val="10"/>
        <w:widowControl/>
        <w:numPr>
          <w:ilvl w:val="0"/>
          <w:numId w:val="1"/>
        </w:numPr>
        <w:shd w:val="clear" w:color="auto" w:fill="FFFFFF"/>
        <w:spacing w:after="0"/>
        <w:ind w:firstLine="64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 xml:space="preserve"> 河南省建筑业协会标准化管理机构设置</w:t>
      </w:r>
    </w:p>
    <w:p w14:paraId="2248DC35">
      <w:pPr>
        <w:pStyle w:val="10"/>
        <w:widowControl/>
        <w:shd w:val="clear" w:color="auto" w:fill="FFFFFF"/>
        <w:spacing w:after="0"/>
        <w:ind w:left="420" w:left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（一）成立河南省建筑业协会标准化工作委员会</w:t>
      </w:r>
    </w:p>
    <w:p w14:paraId="6034A602">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主任委员：由协会会长担任；</w:t>
      </w:r>
    </w:p>
    <w:p w14:paraId="5ED182E0">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常务副主任委员：由协会秘书长担任；</w:t>
      </w:r>
    </w:p>
    <w:p w14:paraId="2696B7A6">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副主任委员：由协会副秘书长担任；</w:t>
      </w:r>
    </w:p>
    <w:p w14:paraId="7F1020D6">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委    员：由副会长单位总工程师、省内特级资质施工企业总工程师和甲级资质设计研究院总工程师担任。</w:t>
      </w:r>
    </w:p>
    <w:p w14:paraId="28C8A12A">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（二）河南省建筑业协会标准化工作委员会职责</w:t>
      </w:r>
    </w:p>
    <w:p w14:paraId="33DB7FA2">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1</w:t>
      </w:r>
      <w:r>
        <w:rPr>
          <w:rFonts w:hint="eastAsia" w:ascii="FangSong" w:hAnsi="FangSong" w:eastAsia="FangSong" w:cs="FangSong"/>
          <w:color w:val="000000"/>
          <w:spacing w:val="-6"/>
          <w:sz w:val="32"/>
          <w:szCs w:val="32"/>
          <w:shd w:val="clear" w:color="auto" w:fill="FFFFFF"/>
          <w:lang w:val="en-US" w:eastAsia="zh-CN"/>
        </w:rPr>
        <w:t>.</w:t>
      </w:r>
      <w:r>
        <w:rPr>
          <w:rFonts w:hint="eastAsia" w:ascii="FangSong" w:hAnsi="FangSong" w:eastAsia="FangSong" w:cs="FangSong"/>
          <w:color w:val="000000"/>
          <w:spacing w:val="-6"/>
          <w:sz w:val="32"/>
          <w:szCs w:val="32"/>
          <w:shd w:val="clear" w:color="auto" w:fill="FFFFFF"/>
        </w:rPr>
        <w:t>负责团体标准项目的审定；</w:t>
      </w:r>
    </w:p>
    <w:p w14:paraId="06BC263F">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2</w:t>
      </w:r>
      <w:r>
        <w:rPr>
          <w:rFonts w:hint="eastAsia" w:ascii="FangSong" w:hAnsi="FangSong" w:eastAsia="FangSong" w:cs="FangSong"/>
          <w:color w:val="000000"/>
          <w:spacing w:val="-6"/>
          <w:sz w:val="32"/>
          <w:szCs w:val="32"/>
          <w:shd w:val="clear" w:color="auto" w:fill="FFFFFF"/>
          <w:lang w:val="en-US" w:eastAsia="zh-CN"/>
        </w:rPr>
        <w:t>.</w:t>
      </w:r>
      <w:r>
        <w:rPr>
          <w:rFonts w:hint="eastAsia" w:ascii="FangSong" w:hAnsi="FangSong" w:eastAsia="FangSong" w:cs="FangSong"/>
          <w:color w:val="000000"/>
          <w:spacing w:val="-6"/>
          <w:sz w:val="32"/>
          <w:szCs w:val="32"/>
          <w:shd w:val="clear" w:color="auto" w:fill="FFFFFF"/>
        </w:rPr>
        <w:t>审批所需重要资源的调配和使用计划；</w:t>
      </w:r>
    </w:p>
    <w:p w14:paraId="7B1401CB">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3</w:t>
      </w:r>
      <w:r>
        <w:rPr>
          <w:rFonts w:hint="eastAsia" w:ascii="FangSong" w:hAnsi="FangSong" w:eastAsia="FangSong" w:cs="FangSong"/>
          <w:color w:val="000000"/>
          <w:spacing w:val="-6"/>
          <w:sz w:val="32"/>
          <w:szCs w:val="32"/>
          <w:shd w:val="clear" w:color="auto" w:fill="FFFFFF"/>
          <w:lang w:val="en-US" w:eastAsia="zh-CN"/>
        </w:rPr>
        <w:t>.</w:t>
      </w:r>
      <w:r>
        <w:rPr>
          <w:rFonts w:hint="eastAsia" w:ascii="FangSong" w:hAnsi="FangSong" w:eastAsia="FangSong" w:cs="FangSong"/>
          <w:color w:val="000000"/>
          <w:spacing w:val="-6"/>
          <w:sz w:val="32"/>
          <w:szCs w:val="32"/>
          <w:shd w:val="clear" w:color="auto" w:fill="FFFFFF"/>
        </w:rPr>
        <w:t>审批资金筹集、项目收益的使用及分配计划；</w:t>
      </w:r>
    </w:p>
    <w:p w14:paraId="4995D0D1">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4</w:t>
      </w:r>
      <w:r>
        <w:rPr>
          <w:rFonts w:hint="eastAsia" w:ascii="FangSong" w:hAnsi="FangSong" w:eastAsia="FangSong" w:cs="FangSong"/>
          <w:color w:val="000000"/>
          <w:spacing w:val="-6"/>
          <w:sz w:val="32"/>
          <w:szCs w:val="32"/>
          <w:shd w:val="clear" w:color="auto" w:fill="FFFFFF"/>
          <w:lang w:val="en-US" w:eastAsia="zh-CN"/>
        </w:rPr>
        <w:t>.</w:t>
      </w:r>
      <w:r>
        <w:rPr>
          <w:rFonts w:hint="eastAsia" w:ascii="FangSong" w:hAnsi="FangSong" w:eastAsia="FangSong" w:cs="FangSong"/>
          <w:color w:val="000000"/>
          <w:spacing w:val="-6"/>
          <w:sz w:val="32"/>
          <w:szCs w:val="32"/>
          <w:shd w:val="clear" w:color="auto" w:fill="FFFFFF"/>
        </w:rPr>
        <w:t>批准团体标准发布实施等。</w:t>
      </w:r>
    </w:p>
    <w:p w14:paraId="1378B65F">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（三）设立河南省建筑业协会标准编制管理办公室</w:t>
      </w:r>
    </w:p>
    <w:p w14:paraId="18F92930">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河南省建筑业协会标准化工作委员会（以下简称：“标工委”）下设河南省建筑业协会标准编制管理办公室（以下简称：“标管办”），协会行业发展部负责标管办日常工作。</w:t>
      </w:r>
    </w:p>
    <w:p w14:paraId="29ADE5A3">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（四）河南省建筑业协会标准编制管理办公室主要职责：</w:t>
      </w:r>
    </w:p>
    <w:p w14:paraId="0F4F77D5">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1</w:t>
      </w:r>
      <w:r>
        <w:rPr>
          <w:rFonts w:hint="eastAsia" w:ascii="FangSong" w:hAnsi="FangSong" w:eastAsia="FangSong" w:cs="FangSong"/>
          <w:color w:val="000000"/>
          <w:spacing w:val="-6"/>
          <w:sz w:val="32"/>
          <w:szCs w:val="32"/>
          <w:shd w:val="clear" w:color="auto" w:fill="FFFFFF"/>
          <w:lang w:val="en-US" w:eastAsia="zh-CN"/>
        </w:rPr>
        <w:t>.</w:t>
      </w:r>
      <w:r>
        <w:rPr>
          <w:rFonts w:hint="eastAsia" w:ascii="FangSong" w:hAnsi="FangSong" w:eastAsia="FangSong" w:cs="FangSong"/>
          <w:color w:val="000000"/>
          <w:spacing w:val="-6"/>
          <w:sz w:val="32"/>
          <w:szCs w:val="32"/>
          <w:shd w:val="clear" w:color="auto" w:fill="FFFFFF"/>
        </w:rPr>
        <w:t>负责YJXB标准的申请受理，办理立项，组织编制；</w:t>
      </w:r>
    </w:p>
    <w:p w14:paraId="76B4E325">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2</w:t>
      </w:r>
      <w:r>
        <w:rPr>
          <w:rFonts w:hint="eastAsia" w:ascii="FangSong" w:hAnsi="FangSong" w:eastAsia="FangSong" w:cs="FangSong"/>
          <w:color w:val="000000"/>
          <w:spacing w:val="-6"/>
          <w:sz w:val="32"/>
          <w:szCs w:val="32"/>
          <w:shd w:val="clear" w:color="auto" w:fill="FFFFFF"/>
          <w:lang w:val="en-US" w:eastAsia="zh-CN"/>
        </w:rPr>
        <w:t>.</w:t>
      </w:r>
      <w:r>
        <w:rPr>
          <w:rFonts w:hint="eastAsia" w:ascii="FangSong" w:hAnsi="FangSong" w:eastAsia="FangSong" w:cs="FangSong"/>
          <w:color w:val="000000"/>
          <w:spacing w:val="-6"/>
          <w:sz w:val="32"/>
          <w:szCs w:val="32"/>
          <w:shd w:val="clear" w:color="auto" w:fill="FFFFFF"/>
        </w:rPr>
        <w:t>办理意见征询、组织审查、报批发布、定期复审；</w:t>
      </w:r>
    </w:p>
    <w:p w14:paraId="147AE832">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3</w:t>
      </w:r>
      <w:r>
        <w:rPr>
          <w:rFonts w:hint="eastAsia" w:ascii="FangSong" w:hAnsi="FangSong" w:eastAsia="FangSong" w:cs="FangSong"/>
          <w:color w:val="000000"/>
          <w:spacing w:val="-6"/>
          <w:sz w:val="32"/>
          <w:szCs w:val="32"/>
          <w:shd w:val="clear" w:color="auto" w:fill="FFFFFF"/>
          <w:lang w:val="en-US" w:eastAsia="zh-CN"/>
        </w:rPr>
        <w:t>.</w:t>
      </w:r>
      <w:r>
        <w:rPr>
          <w:rFonts w:hint="eastAsia" w:ascii="FangSong" w:hAnsi="FangSong" w:eastAsia="FangSong" w:cs="FangSong"/>
          <w:color w:val="000000"/>
          <w:spacing w:val="-6"/>
          <w:sz w:val="32"/>
          <w:szCs w:val="32"/>
          <w:shd w:val="clear" w:color="auto" w:fill="FFFFFF"/>
        </w:rPr>
        <w:t>YJXB标准的日常管理工作；</w:t>
      </w:r>
    </w:p>
    <w:p w14:paraId="4A2A936A">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4</w:t>
      </w:r>
      <w:r>
        <w:rPr>
          <w:rFonts w:hint="eastAsia" w:ascii="FangSong" w:hAnsi="FangSong" w:eastAsia="FangSong" w:cs="FangSong"/>
          <w:color w:val="000000"/>
          <w:spacing w:val="-6"/>
          <w:sz w:val="32"/>
          <w:szCs w:val="32"/>
          <w:shd w:val="clear" w:color="auto" w:fill="FFFFFF"/>
          <w:lang w:val="en-US" w:eastAsia="zh-CN"/>
        </w:rPr>
        <w:t>.</w:t>
      </w:r>
      <w:r>
        <w:rPr>
          <w:rFonts w:hint="eastAsia" w:ascii="FangSong" w:hAnsi="FangSong" w:eastAsia="FangSong" w:cs="FangSong"/>
          <w:color w:val="000000"/>
          <w:spacing w:val="-6"/>
          <w:sz w:val="32"/>
          <w:szCs w:val="32"/>
          <w:shd w:val="clear" w:color="auto" w:fill="FFFFFF"/>
        </w:rPr>
        <w:t>完成标工委交办的工作；</w:t>
      </w:r>
    </w:p>
    <w:p w14:paraId="5E662DC3">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5</w:t>
      </w:r>
      <w:r>
        <w:rPr>
          <w:rFonts w:hint="eastAsia" w:ascii="FangSong" w:hAnsi="FangSong" w:eastAsia="FangSong" w:cs="FangSong"/>
          <w:color w:val="000000"/>
          <w:spacing w:val="-6"/>
          <w:sz w:val="32"/>
          <w:szCs w:val="32"/>
          <w:shd w:val="clear" w:color="auto" w:fill="FFFFFF"/>
          <w:lang w:val="en-US" w:eastAsia="zh-CN"/>
        </w:rPr>
        <w:t>.</w:t>
      </w:r>
      <w:r>
        <w:rPr>
          <w:rFonts w:hint="eastAsia" w:ascii="FangSong" w:hAnsi="FangSong" w:eastAsia="FangSong" w:cs="FangSong"/>
          <w:color w:val="000000"/>
          <w:spacing w:val="-6"/>
          <w:sz w:val="32"/>
          <w:szCs w:val="32"/>
          <w:shd w:val="clear" w:color="auto" w:fill="FFFFFF"/>
        </w:rPr>
        <w:t>定期向标工委汇报工作进展情况。</w:t>
      </w:r>
    </w:p>
    <w:p w14:paraId="10F66D08">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p>
    <w:p w14:paraId="58C1818E">
      <w:pPr>
        <w:pStyle w:val="10"/>
        <w:widowControl/>
        <w:shd w:val="clear" w:color="auto" w:fill="FFFFFF"/>
        <w:spacing w:after="0" w:line="480" w:lineRule="atLeast"/>
        <w:jc w:val="center"/>
        <w:rPr>
          <w:rFonts w:hint="eastAsia" w:ascii="SimHei" w:hAnsi="SimHei" w:eastAsia="SimHei" w:cs="SimHei"/>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第三章  标准制修订工作程序</w:t>
      </w:r>
    </w:p>
    <w:p w14:paraId="12940087">
      <w:pPr>
        <w:pStyle w:val="10"/>
        <w:widowControl/>
        <w:shd w:val="clear" w:color="auto" w:fill="FFFFFF"/>
        <w:spacing w:after="0"/>
        <w:ind w:firstLine="616" w:firstLineChars="200"/>
        <w:rPr>
          <w:rFonts w:hint="eastAsia" w:ascii="微软雅黑" w:hAnsi="微软雅黑" w:eastAsia="微软雅黑" w:cs="微软雅黑"/>
          <w:color w:val="000000"/>
          <w:spacing w:val="-6"/>
          <w:sz w:val="28"/>
          <w:szCs w:val="28"/>
          <w:shd w:val="clear" w:color="auto" w:fill="FFFFFF"/>
        </w:rPr>
      </w:pPr>
      <w:r>
        <w:rPr>
          <w:rFonts w:hint="eastAsia" w:ascii="SimHei" w:hAnsi="SimHei" w:eastAsia="SimHei" w:cs="SimHei"/>
          <w:color w:val="000000"/>
          <w:spacing w:val="-6"/>
          <w:sz w:val="32"/>
          <w:szCs w:val="32"/>
          <w:shd w:val="clear" w:color="auto" w:fill="FFFFFF"/>
        </w:rPr>
        <w:t>第七条</w:t>
      </w:r>
      <w:r>
        <w:rPr>
          <w:rFonts w:hint="eastAsia" w:ascii="FangSong" w:hAnsi="FangSong" w:eastAsia="FangSong" w:cs="FangSong"/>
          <w:color w:val="000000"/>
          <w:spacing w:val="-6"/>
          <w:sz w:val="32"/>
          <w:szCs w:val="32"/>
          <w:shd w:val="clear" w:color="auto" w:fill="FFFFFF"/>
        </w:rPr>
        <w:t xml:space="preserve"> 制定、修订YJXB标准的工作程序，包括</w:t>
      </w:r>
      <w:r>
        <w:rPr>
          <w:rFonts w:hint="eastAsia" w:ascii="FangSong" w:hAnsi="FangSong" w:eastAsia="FangSong" w:cs="FangSong"/>
          <w:sz w:val="32"/>
          <w:szCs w:val="32"/>
          <w:shd w:val="clear" w:color="auto" w:fill="FFFFFF"/>
        </w:rPr>
        <w:t>提案、立项、起草、征求意见、审查、批准、编号、发布和复审</w:t>
      </w:r>
      <w:r>
        <w:rPr>
          <w:rFonts w:hint="eastAsia" w:ascii="FangSong" w:hAnsi="FangSong" w:eastAsia="FangSong" w:cs="FangSong"/>
          <w:color w:val="000000"/>
          <w:spacing w:val="-6"/>
          <w:sz w:val="32"/>
          <w:szCs w:val="32"/>
          <w:shd w:val="clear" w:color="auto" w:fill="FFFFFF"/>
        </w:rPr>
        <w:t>。</w:t>
      </w:r>
      <w:r>
        <w:rPr>
          <w:rFonts w:hint="eastAsia" w:ascii="微软雅黑" w:hAnsi="微软雅黑" w:eastAsia="微软雅黑" w:cs="微软雅黑"/>
          <w:color w:val="000000"/>
          <w:spacing w:val="-6"/>
          <w:sz w:val="28"/>
          <w:szCs w:val="28"/>
          <w:shd w:val="clear" w:color="auto" w:fill="FFFFFF"/>
        </w:rPr>
        <w:t>　</w:t>
      </w:r>
    </w:p>
    <w:p w14:paraId="52E4E9A6">
      <w:pPr>
        <w:pStyle w:val="10"/>
        <w:widowControl/>
        <w:shd w:val="clear" w:color="auto" w:fill="FFFFFF"/>
        <w:spacing w:after="0"/>
        <w:ind w:firstLine="616" w:firstLineChars="200"/>
        <w:rPr>
          <w:rFonts w:hint="eastAsia" w:ascii="FangSong" w:hAnsi="FangSong" w:eastAsia="FangSong" w:cs="FangSong"/>
          <w:spacing w:val="-6"/>
          <w:sz w:val="32"/>
          <w:szCs w:val="32"/>
        </w:rPr>
      </w:pPr>
      <w:r>
        <w:rPr>
          <w:rFonts w:hint="eastAsia" w:ascii="SimHei" w:hAnsi="SimHei" w:eastAsia="SimHei" w:cs="SimHei"/>
          <w:color w:val="000000"/>
          <w:spacing w:val="-6"/>
          <w:sz w:val="32"/>
          <w:szCs w:val="32"/>
          <w:shd w:val="clear" w:color="auto" w:fill="FFFFFF"/>
        </w:rPr>
        <w:t>第八条</w:t>
      </w:r>
      <w:r>
        <w:rPr>
          <w:rFonts w:hint="eastAsia" w:ascii="FangSong" w:hAnsi="FangSong" w:eastAsia="FangSong" w:cs="FangSong"/>
          <w:color w:val="000000"/>
          <w:spacing w:val="-6"/>
          <w:sz w:val="32"/>
          <w:szCs w:val="32"/>
          <w:shd w:val="clear" w:color="auto" w:fill="FFFFFF"/>
        </w:rPr>
        <w:t xml:space="preserve"> YJXB标准</w:t>
      </w:r>
      <w:r>
        <w:rPr>
          <w:rFonts w:hint="eastAsia" w:ascii="FangSong" w:hAnsi="FangSong" w:eastAsia="FangSong" w:cs="FangSong"/>
          <w:spacing w:val="-6"/>
          <w:sz w:val="32"/>
          <w:szCs w:val="32"/>
          <w:shd w:val="clear" w:color="auto" w:fill="FFFFFF"/>
        </w:rPr>
        <w:t>的制、修订计划，由标管办汇总、拟订，报标工委审定同意后下达。</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spacing w:val="-6"/>
          <w:sz w:val="32"/>
          <w:szCs w:val="32"/>
          <w:shd w:val="clear" w:color="auto" w:fill="FFFFFF"/>
        </w:rPr>
        <w:t>由申请制定标准的主编单位向标管办提出立项申请，主编单位不应超过2个。</w:t>
      </w:r>
    </w:p>
    <w:p w14:paraId="32E45E65">
      <w:pPr>
        <w:pStyle w:val="10"/>
        <w:widowControl/>
        <w:shd w:val="clear" w:color="auto" w:fill="FFFFFF"/>
        <w:spacing w:after="0"/>
        <w:ind w:firstLine="48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第九条</w:t>
      </w:r>
      <w:r>
        <w:rPr>
          <w:rFonts w:hint="eastAsia" w:ascii="FangSong" w:hAnsi="FangSong" w:eastAsia="FangSong" w:cs="FangSong"/>
          <w:color w:val="000000"/>
          <w:spacing w:val="-6"/>
          <w:sz w:val="32"/>
          <w:szCs w:val="32"/>
          <w:shd w:val="clear" w:color="auto" w:fill="FFFFFF"/>
        </w:rPr>
        <w:t xml:space="preserve"> 列入YJXB标准制定计划的项目，需具备下列条件：</w:t>
      </w:r>
    </w:p>
    <w:p w14:paraId="7E062167">
      <w:pPr>
        <w:pStyle w:val="10"/>
        <w:widowControl/>
        <w:shd w:val="clear" w:color="auto" w:fill="FFFFFF"/>
        <w:spacing w:after="0"/>
        <w:ind w:firstLine="48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（一）前期准备工作已就绪；</w:t>
      </w:r>
    </w:p>
    <w:p w14:paraId="4C3C6F04">
      <w:pPr>
        <w:pStyle w:val="10"/>
        <w:widowControl/>
        <w:shd w:val="clear" w:color="auto" w:fill="FFFFFF"/>
        <w:spacing w:after="0"/>
        <w:ind w:firstLine="48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（二）编制的技术内容成熟，具有可靠性、先进性和实施应用条件；</w:t>
      </w:r>
    </w:p>
    <w:p w14:paraId="457BDD5F">
      <w:pPr>
        <w:pStyle w:val="10"/>
        <w:widowControl/>
        <w:shd w:val="clear" w:color="auto" w:fill="FFFFFF"/>
        <w:spacing w:after="0"/>
        <w:ind w:firstLine="48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（三）主编单位和编制组负责人已经落实；</w:t>
      </w:r>
    </w:p>
    <w:p w14:paraId="3BE85516">
      <w:pPr>
        <w:pStyle w:val="10"/>
        <w:widowControl/>
        <w:shd w:val="clear" w:color="auto" w:fill="FFFFFF"/>
        <w:spacing w:after="0"/>
        <w:ind w:firstLine="48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（四）编制经费和办公场地等物质条件已经落实。</w:t>
      </w:r>
    </w:p>
    <w:p w14:paraId="5B150315">
      <w:pPr>
        <w:pStyle w:val="10"/>
        <w:widowControl/>
        <w:shd w:val="clear" w:color="auto" w:fill="FFFFFF"/>
        <w:spacing w:after="0"/>
        <w:ind w:firstLine="616" w:firstLineChars="200"/>
        <w:rPr>
          <w:rFonts w:hint="eastAsia" w:ascii="FangSong" w:hAnsi="FangSong" w:eastAsia="FangSong" w:cs="FangSong"/>
          <w:color w:val="000000"/>
          <w:spacing w:val="-6"/>
          <w:sz w:val="32"/>
          <w:szCs w:val="32"/>
        </w:rPr>
      </w:pPr>
      <w:r>
        <w:rPr>
          <w:rFonts w:hint="eastAsia" w:ascii="SimHei" w:hAnsi="SimHei" w:eastAsia="SimHei" w:cs="SimHei"/>
          <w:color w:val="000000"/>
          <w:spacing w:val="-6"/>
          <w:sz w:val="32"/>
          <w:szCs w:val="32"/>
          <w:shd w:val="clear" w:color="auto" w:fill="FFFFFF"/>
        </w:rPr>
        <w:t>第十条</w:t>
      </w:r>
      <w:r>
        <w:rPr>
          <w:rFonts w:hint="eastAsia" w:ascii="FangSong" w:hAnsi="FangSong" w:eastAsia="FangSong" w:cs="FangSong"/>
          <w:color w:val="000000"/>
          <w:spacing w:val="-6"/>
          <w:sz w:val="32"/>
          <w:szCs w:val="32"/>
          <w:shd w:val="clear" w:color="auto" w:fill="FFFFFF"/>
        </w:rPr>
        <w:t xml:space="preserve"> YJXB标准的立项申请书应包括下列内容：</w:t>
      </w:r>
    </w:p>
    <w:p w14:paraId="50243184">
      <w:pPr>
        <w:pStyle w:val="10"/>
        <w:widowControl/>
        <w:shd w:val="clear" w:color="auto" w:fill="FFFFFF"/>
        <w:spacing w:after="0"/>
        <w:rPr>
          <w:rFonts w:hint="eastAsia" w:ascii="FangSong" w:hAnsi="FangSong" w:eastAsia="FangSong" w:cs="FangSong"/>
          <w:color w:val="000000"/>
          <w:spacing w:val="-6"/>
          <w:sz w:val="32"/>
          <w:szCs w:val="32"/>
        </w:rPr>
      </w:pPr>
      <w:r>
        <w:rPr>
          <w:rFonts w:hint="eastAsia" w:ascii="FangSong" w:hAnsi="FangSong" w:eastAsia="FangSong" w:cs="FangSong"/>
          <w:color w:val="000000"/>
          <w:spacing w:val="-6"/>
          <w:sz w:val="32"/>
          <w:szCs w:val="32"/>
          <w:shd w:val="clear" w:color="auto" w:fill="FFFFFF"/>
        </w:rPr>
        <w:t>　　（一）编制标准的目的和意义及适用范围（包括技术可靠性、先进性和经济合理性）；</w:t>
      </w:r>
    </w:p>
    <w:p w14:paraId="178C7C95">
      <w:pPr>
        <w:pStyle w:val="10"/>
        <w:widowControl/>
        <w:shd w:val="clear" w:color="auto" w:fill="FFFFFF"/>
        <w:spacing w:after="0"/>
        <w:rPr>
          <w:rFonts w:hint="eastAsia" w:ascii="FangSong" w:hAnsi="FangSong" w:eastAsia="FangSong" w:cs="FangSong"/>
          <w:color w:val="000000"/>
          <w:spacing w:val="-6"/>
          <w:sz w:val="32"/>
          <w:szCs w:val="32"/>
        </w:rPr>
      </w:pPr>
      <w:r>
        <w:rPr>
          <w:rFonts w:hint="eastAsia" w:ascii="FangSong" w:hAnsi="FangSong" w:eastAsia="FangSong" w:cs="FangSong"/>
          <w:color w:val="000000"/>
          <w:spacing w:val="-6"/>
          <w:sz w:val="32"/>
          <w:szCs w:val="32"/>
          <w:shd w:val="clear" w:color="auto" w:fill="FFFFFF"/>
        </w:rPr>
        <w:t>　　（二）主要技术内容、国内外情况说明；</w:t>
      </w:r>
    </w:p>
    <w:p w14:paraId="03941BA0">
      <w:pPr>
        <w:pStyle w:val="10"/>
        <w:widowControl/>
        <w:shd w:val="clear" w:color="auto" w:fill="FFFFFF"/>
        <w:spacing w:after="0"/>
        <w:rPr>
          <w:rFonts w:hint="eastAsia" w:ascii="FangSong" w:hAnsi="FangSong" w:eastAsia="FangSong" w:cs="FangSong"/>
          <w:color w:val="000000"/>
          <w:spacing w:val="-6"/>
          <w:sz w:val="32"/>
          <w:szCs w:val="32"/>
        </w:rPr>
      </w:pPr>
      <w:r>
        <w:rPr>
          <w:rFonts w:hint="eastAsia" w:ascii="FangSong" w:hAnsi="FangSong" w:eastAsia="FangSong" w:cs="FangSong"/>
          <w:color w:val="000000"/>
          <w:spacing w:val="-6"/>
          <w:sz w:val="32"/>
          <w:szCs w:val="32"/>
          <w:shd w:val="clear" w:color="auto" w:fill="FFFFFF"/>
        </w:rPr>
        <w:t>　　（三）相关标准及法律法规情况，与国内外相关标准的内容比对（包括国内、外标准的名称和编号，是否存在重复情况）；</w:t>
      </w:r>
    </w:p>
    <w:p w14:paraId="63F48524">
      <w:pPr>
        <w:pStyle w:val="10"/>
        <w:widowControl/>
        <w:shd w:val="clear" w:color="auto" w:fill="FFFFFF"/>
        <w:spacing w:after="0"/>
        <w:rPr>
          <w:rFonts w:hint="eastAsia" w:ascii="FangSong" w:hAnsi="FangSong" w:eastAsia="FangSong" w:cs="FangSong"/>
          <w:color w:val="000000"/>
          <w:spacing w:val="-6"/>
          <w:sz w:val="32"/>
          <w:szCs w:val="32"/>
        </w:rPr>
      </w:pPr>
      <w:r>
        <w:rPr>
          <w:rFonts w:hint="eastAsia" w:ascii="FangSong" w:hAnsi="FangSong" w:eastAsia="FangSong" w:cs="FangSong"/>
          <w:color w:val="000000"/>
          <w:spacing w:val="-6"/>
          <w:sz w:val="32"/>
          <w:szCs w:val="32"/>
          <w:shd w:val="clear" w:color="auto" w:fill="FFFFFF"/>
        </w:rPr>
        <w:t>　　（四）涉及专利情况（包括专利名称、专利号、专利权人、有效期等相关信息，需提交相关专利证明文件复印件）以及专利权人对专利纳入标准的声明（有两种情况：专利免费许可、专利费合理无歧视收费许可）;</w:t>
      </w:r>
    </w:p>
    <w:p w14:paraId="36A4A2E0">
      <w:pPr>
        <w:pStyle w:val="10"/>
        <w:widowControl/>
        <w:shd w:val="clear" w:color="auto" w:fill="FFFFFF"/>
        <w:spacing w:after="0"/>
        <w:rPr>
          <w:rFonts w:hint="eastAsia" w:ascii="FangSong" w:hAnsi="FangSong" w:eastAsia="FangSong" w:cs="FangSong"/>
          <w:color w:val="000000"/>
          <w:spacing w:val="-6"/>
          <w:sz w:val="32"/>
          <w:szCs w:val="32"/>
        </w:rPr>
      </w:pPr>
      <w:r>
        <w:rPr>
          <w:rFonts w:hint="eastAsia" w:ascii="FangSong" w:hAnsi="FangSong" w:eastAsia="FangSong" w:cs="FangSong"/>
          <w:color w:val="000000"/>
          <w:spacing w:val="-6"/>
          <w:sz w:val="32"/>
          <w:szCs w:val="32"/>
          <w:shd w:val="clear" w:color="auto" w:fill="FFFFFF"/>
        </w:rPr>
        <w:t>　　（五）尚需要解决的其他问题和适当补充试验、研究内容;</w:t>
      </w:r>
    </w:p>
    <w:p w14:paraId="65093B52">
      <w:pPr>
        <w:pStyle w:val="10"/>
        <w:widowControl/>
        <w:shd w:val="clear" w:color="auto" w:fill="FFFFFF"/>
        <w:spacing w:after="0"/>
        <w:rPr>
          <w:rFonts w:hint="eastAsia" w:ascii="FangSong" w:hAnsi="FangSong" w:eastAsia="FangSong" w:cs="FangSong"/>
          <w:color w:val="000000"/>
          <w:spacing w:val="-6"/>
          <w:sz w:val="32"/>
          <w:szCs w:val="32"/>
          <w:shd w:val="clear" w:color="auto" w:fill="FFFFFF"/>
        </w:rPr>
      </w:pPr>
      <w:r>
        <w:rPr>
          <w:rFonts w:hint="eastAsia" w:ascii="FangSong" w:hAnsi="FangSong" w:eastAsia="FangSong" w:cs="FangSong"/>
          <w:color w:val="000000"/>
          <w:spacing w:val="-6"/>
          <w:sz w:val="32"/>
          <w:szCs w:val="32"/>
          <w:shd w:val="clear" w:color="auto" w:fill="FFFFFF"/>
        </w:rPr>
        <w:t>　　（六）标准的主要章节</w:t>
      </w:r>
      <w:r>
        <w:rPr>
          <w:rFonts w:hint="eastAsia" w:ascii="FangSong" w:hAnsi="FangSong" w:eastAsia="FangSong" w:cs="FangSong"/>
          <w:color w:val="000000"/>
          <w:spacing w:val="-6"/>
          <w:sz w:val="32"/>
          <w:szCs w:val="32"/>
          <w:shd w:val="clear" w:color="auto" w:fill="FFFFFF"/>
          <w:lang w:val="en-US" w:eastAsia="zh-CN"/>
        </w:rPr>
        <w:t>和</w:t>
      </w:r>
      <w:r>
        <w:rPr>
          <w:rFonts w:hint="eastAsia" w:ascii="FangSong" w:hAnsi="FangSong" w:eastAsia="FangSong" w:cs="FangSong"/>
          <w:color w:val="000000"/>
          <w:spacing w:val="-6"/>
          <w:sz w:val="32"/>
          <w:szCs w:val="32"/>
          <w:shd w:val="clear" w:color="auto" w:fill="FFFFFF"/>
        </w:rPr>
        <w:t>内容框架。</w:t>
      </w:r>
    </w:p>
    <w:p w14:paraId="2E35B1BA">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 xml:space="preserve">第十一条 </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spacing w:val="-6"/>
          <w:sz w:val="32"/>
          <w:szCs w:val="32"/>
          <w:shd w:val="clear" w:color="auto" w:fill="FFFFFF"/>
        </w:rPr>
        <w:t>立项申请审批后，担任主编的单位需将编制组成员报</w:t>
      </w:r>
      <w:r>
        <w:rPr>
          <w:rFonts w:hint="eastAsia" w:ascii="FangSong" w:hAnsi="FangSong" w:eastAsia="FangSong" w:cs="FangSong"/>
          <w:color w:val="000000"/>
          <w:spacing w:val="-6"/>
          <w:sz w:val="32"/>
          <w:szCs w:val="32"/>
          <w:shd w:val="clear" w:color="auto" w:fill="FFFFFF"/>
        </w:rPr>
        <w:t>标管办</w:t>
      </w:r>
      <w:r>
        <w:rPr>
          <w:rFonts w:hint="eastAsia" w:ascii="FangSong" w:hAnsi="FangSong" w:eastAsia="FangSong" w:cs="FangSong"/>
          <w:spacing w:val="-6"/>
          <w:sz w:val="32"/>
          <w:szCs w:val="32"/>
          <w:shd w:val="clear" w:color="auto" w:fill="FFFFFF"/>
        </w:rPr>
        <w:t>审核，审核后由标管办建档保存。</w:t>
      </w:r>
      <w:r>
        <w:rPr>
          <w:rFonts w:hint="eastAsia" w:ascii="微软雅黑" w:hAnsi="微软雅黑" w:eastAsia="微软雅黑" w:cs="微软雅黑"/>
          <w:color w:val="0000FF"/>
          <w:spacing w:val="-6"/>
          <w:sz w:val="28"/>
          <w:szCs w:val="28"/>
          <w:shd w:val="clear" w:color="auto" w:fill="FFFFFF"/>
        </w:rPr>
        <w:t>　</w:t>
      </w:r>
      <w:r>
        <w:rPr>
          <w:rFonts w:hint="eastAsia" w:ascii="微软雅黑" w:hAnsi="微软雅黑" w:eastAsia="微软雅黑" w:cs="微软雅黑"/>
          <w:color w:val="000000"/>
          <w:spacing w:val="-6"/>
          <w:sz w:val="28"/>
          <w:szCs w:val="28"/>
          <w:shd w:val="clear" w:color="auto" w:fill="FFFFFF"/>
        </w:rPr>
        <w:t>　</w:t>
      </w:r>
    </w:p>
    <w:p w14:paraId="5CEFE67D">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第十二条</w:t>
      </w:r>
      <w:r>
        <w:rPr>
          <w:rFonts w:hint="eastAsia" w:ascii="FangSong" w:hAnsi="FangSong" w:eastAsia="FangSong" w:cs="FangSong"/>
          <w:color w:val="000000"/>
          <w:spacing w:val="-6"/>
          <w:sz w:val="32"/>
          <w:szCs w:val="32"/>
          <w:shd w:val="clear" w:color="auto" w:fill="FFFFFF"/>
        </w:rPr>
        <w:t xml:space="preserve"> YJXB标准的编写格式应符合GB/T 1.1《标准化工作导则第1部分：标准化文件的结构和起草规则》的要求或其他相关规定为准。</w:t>
      </w:r>
    </w:p>
    <w:p w14:paraId="7A6A32E8">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第十三条</w:t>
      </w:r>
      <w:r>
        <w:rPr>
          <w:rFonts w:hint="eastAsia" w:ascii="FangSong" w:hAnsi="FangSong" w:eastAsia="FangSong" w:cs="FangSong"/>
          <w:color w:val="000000"/>
          <w:spacing w:val="-6"/>
          <w:sz w:val="32"/>
          <w:szCs w:val="32"/>
          <w:shd w:val="clear" w:color="auto" w:fill="FFFFFF"/>
        </w:rPr>
        <w:t xml:space="preserve"> YJXB标准不得与国家标准、行业标准和地方标准相抵触，应协调统一，避免重复。</w:t>
      </w:r>
    </w:p>
    <w:p w14:paraId="572FE4E4">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 xml:space="preserve">第十四条 </w:t>
      </w:r>
      <w:r>
        <w:rPr>
          <w:rFonts w:hint="eastAsia" w:ascii="FangSong" w:hAnsi="FangSong" w:eastAsia="FangSong" w:cs="FangSong"/>
          <w:color w:val="000000"/>
          <w:spacing w:val="-6"/>
          <w:sz w:val="32"/>
          <w:szCs w:val="32"/>
          <w:shd w:val="clear" w:color="auto" w:fill="FFFFFF"/>
        </w:rPr>
        <w:t xml:space="preserve"> 在形成YJXB标准（草案）后，主编单位应及时组织征询意见。</w:t>
      </w:r>
    </w:p>
    <w:p w14:paraId="636CED58">
      <w:pPr>
        <w:pStyle w:val="10"/>
        <w:widowControl/>
        <w:shd w:val="clear" w:color="auto" w:fill="FFFFFF"/>
        <w:spacing w:after="0"/>
        <w:ind w:firstLine="616" w:firstLineChars="200"/>
        <w:rPr>
          <w:rFonts w:hint="eastAsia" w:ascii="FangSong" w:hAnsi="FangSong" w:eastAsia="FangSong" w:cs="FangSong"/>
          <w:spacing w:val="-6"/>
          <w:sz w:val="32"/>
          <w:szCs w:val="32"/>
          <w:shd w:val="clear" w:color="auto" w:fill="FFFFFF"/>
        </w:rPr>
      </w:pPr>
      <w:r>
        <w:rPr>
          <w:rFonts w:hint="eastAsia" w:ascii="FangSong" w:hAnsi="FangSong" w:eastAsia="FangSong" w:cs="FangSong"/>
          <w:spacing w:val="-6"/>
          <w:sz w:val="32"/>
          <w:szCs w:val="32"/>
          <w:shd w:val="clear" w:color="auto" w:fill="FFFFFF"/>
        </w:rPr>
        <w:t>征询意见采取网上公开与定向征集相结合的方式，由主编单位提出申请后，协会通过向建筑业企业、专家定向发送征求意见函，并在官网发布公告等渠道，广泛征求社会意见，征集时间不少于30日。</w:t>
      </w:r>
    </w:p>
    <w:p w14:paraId="64DA4619">
      <w:pPr>
        <w:pStyle w:val="10"/>
        <w:widowControl/>
        <w:shd w:val="clear" w:color="auto" w:fill="FFFFFF"/>
        <w:spacing w:after="0"/>
        <w:ind w:firstLine="616" w:firstLineChars="200"/>
        <w:rPr>
          <w:rFonts w:hint="eastAsia" w:ascii="FangSong" w:hAnsi="FangSong" w:eastAsia="FangSong" w:cs="FangSong"/>
          <w:color w:val="C00000"/>
          <w:spacing w:val="-6"/>
          <w:sz w:val="32"/>
          <w:szCs w:val="32"/>
          <w:shd w:val="clear" w:color="auto" w:fill="FFFFFF"/>
        </w:rPr>
      </w:pPr>
      <w:r>
        <w:rPr>
          <w:rFonts w:hint="eastAsia" w:ascii="SimHei" w:hAnsi="SimHei" w:eastAsia="SimHei" w:cs="SimHei"/>
          <w:color w:val="000000"/>
          <w:spacing w:val="-6"/>
          <w:sz w:val="32"/>
          <w:szCs w:val="32"/>
          <w:shd w:val="clear" w:color="auto" w:fill="FFFFFF"/>
        </w:rPr>
        <w:t xml:space="preserve">第十五条 </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spacing w:val="-6"/>
          <w:sz w:val="32"/>
          <w:szCs w:val="32"/>
          <w:shd w:val="clear" w:color="auto" w:fill="FFFFFF"/>
        </w:rPr>
        <w:t>主编单位对征集的意见逐条归纳整理，在分析研究的基础上提出对</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spacing w:val="-6"/>
          <w:sz w:val="32"/>
          <w:szCs w:val="32"/>
          <w:shd w:val="clear" w:color="auto" w:fill="FFFFFF"/>
        </w:rPr>
        <w:t>（草案）修改意见，形成送审稿。</w:t>
      </w:r>
    </w:p>
    <w:p w14:paraId="24C013F6">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第十六条</w:t>
      </w:r>
      <w:r>
        <w:rPr>
          <w:rFonts w:hint="eastAsia" w:ascii="FangSong" w:hAnsi="FangSong" w:eastAsia="FangSong" w:cs="FangSong"/>
          <w:spacing w:val="-6"/>
          <w:sz w:val="32"/>
          <w:szCs w:val="32"/>
          <w:shd w:val="clear" w:color="auto" w:fill="FFFFFF"/>
        </w:rPr>
        <w:t xml:space="preserve"> </w:t>
      </w:r>
      <w:r>
        <w:rPr>
          <w:rFonts w:hint="eastAsia" w:ascii="微软雅黑" w:hAnsi="微软雅黑" w:eastAsia="微软雅黑" w:cs="微软雅黑"/>
          <w:spacing w:val="-6"/>
          <w:sz w:val="28"/>
          <w:szCs w:val="28"/>
          <w:shd w:val="clear" w:color="auto" w:fill="FFFFFF"/>
        </w:rPr>
        <w:t xml:space="preserve"> </w:t>
      </w:r>
      <w:r>
        <w:rPr>
          <w:rFonts w:hint="eastAsia" w:ascii="FangSong" w:hAnsi="FangSong" w:eastAsia="FangSong" w:cs="FangSong"/>
          <w:color w:val="000000"/>
          <w:spacing w:val="-6"/>
          <w:sz w:val="32"/>
          <w:szCs w:val="32"/>
          <w:shd w:val="clear" w:color="auto" w:fill="FFFFFF"/>
        </w:rPr>
        <w:t>标管办组织专家对主编单位提交的团体标准送审稿进行审查，通常以审查会议形式开展，审查专家组由不少于5名单数专家组成，审查结论须经不少于80%（五分之四）审查专家同意方可通过，审查通过后形成报批稿，按程序报协会审定批准。</w:t>
      </w:r>
      <w:r>
        <w:rPr>
          <w:rFonts w:hint="eastAsia" w:ascii="FangSong" w:hAnsi="FangSong" w:eastAsia="FangSong" w:cs="FangSong"/>
          <w:spacing w:val="-6"/>
          <w:sz w:val="32"/>
          <w:szCs w:val="32"/>
          <w:shd w:val="clear" w:color="auto" w:fill="FFFFFF"/>
        </w:rPr>
        <w:t>　　</w:t>
      </w:r>
    </w:p>
    <w:p w14:paraId="77CA86E7">
      <w:pPr>
        <w:ind w:firstLine="616" w:firstLineChars="200"/>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kern w:val="0"/>
          <w:sz w:val="32"/>
          <w:szCs w:val="32"/>
          <w:shd w:val="clear" w:color="auto" w:fill="FFFFFF"/>
          <w:lang w:bidi="ar"/>
        </w:rPr>
        <w:t>第十七条</w:t>
      </w:r>
      <w:r>
        <w:rPr>
          <w:rFonts w:hint="eastAsia" w:ascii="FangSong" w:hAnsi="FangSong" w:eastAsia="FangSong" w:cs="FangSong"/>
          <w:color w:val="000000"/>
          <w:spacing w:val="-6"/>
          <w:sz w:val="32"/>
          <w:szCs w:val="32"/>
          <w:shd w:val="clear" w:color="auto" w:fill="FFFFFF"/>
        </w:rPr>
        <w:t xml:space="preserve">  协会对批准的YJXB标准实行统一编号和发布。标准的编号由团体标准代号（T/）</w:t>
      </w:r>
      <w:r>
        <w:rPr>
          <w:rFonts w:hint="eastAsia" w:ascii="FangSong" w:hAnsi="FangSong" w:eastAsia="FangSong" w:cs="FangSong"/>
          <w:color w:val="000000"/>
          <w:spacing w:val="-6"/>
          <w:kern w:val="0"/>
          <w:sz w:val="32"/>
          <w:szCs w:val="32"/>
          <w:shd w:val="clear" w:color="auto" w:fill="FFFFFF"/>
          <w:lang w:bidi="ar"/>
        </w:rPr>
        <w:t>、</w:t>
      </w:r>
      <w:r>
        <w:rPr>
          <w:rFonts w:hint="eastAsia" w:ascii="FangSong" w:hAnsi="FangSong" w:eastAsia="FangSong" w:cs="FangSong"/>
          <w:color w:val="000000"/>
          <w:spacing w:val="-6"/>
          <w:kern w:val="0"/>
          <w:sz w:val="32"/>
          <w:szCs w:val="32"/>
          <w:shd w:val="clear" w:color="auto" w:fill="FFFFFF"/>
          <w:lang w:val="en-US" w:eastAsia="zh-CN" w:bidi="ar"/>
        </w:rPr>
        <w:t>河南省建筑业协会代号（</w:t>
      </w:r>
      <w:r>
        <w:rPr>
          <w:rFonts w:hint="eastAsia" w:ascii="FangSong" w:hAnsi="FangSong" w:eastAsia="FangSong" w:cs="FangSong"/>
          <w:color w:val="000000"/>
          <w:spacing w:val="-6"/>
          <w:sz w:val="32"/>
          <w:szCs w:val="32"/>
          <w:shd w:val="clear" w:color="auto" w:fill="FFFFFF"/>
        </w:rPr>
        <w:t>YJXB</w:t>
      </w:r>
      <w:r>
        <w:rPr>
          <w:rFonts w:hint="eastAsia" w:ascii="FangSong" w:hAnsi="FangSong" w:eastAsia="FangSong" w:cs="FangSong"/>
          <w:color w:val="000000"/>
          <w:spacing w:val="-6"/>
          <w:kern w:val="0"/>
          <w:sz w:val="32"/>
          <w:szCs w:val="32"/>
          <w:shd w:val="clear" w:color="auto" w:fill="FFFFFF"/>
          <w:lang w:val="en-US" w:eastAsia="zh-CN" w:bidi="ar"/>
        </w:rPr>
        <w:t>）</w:t>
      </w:r>
      <w:r>
        <w:rPr>
          <w:rFonts w:hint="eastAsia" w:ascii="FangSong" w:hAnsi="FangSong" w:eastAsia="FangSong" w:cs="FangSong"/>
          <w:color w:val="000000"/>
          <w:spacing w:val="-6"/>
          <w:kern w:val="0"/>
          <w:sz w:val="32"/>
          <w:szCs w:val="32"/>
          <w:shd w:val="clear" w:color="auto" w:fill="FFFFFF"/>
          <w:lang w:bidi="ar"/>
        </w:rPr>
        <w:t>发布标准的顺序号和发布标准的年代号组成，并应符合下列统一</w:t>
      </w:r>
      <w:r>
        <w:rPr>
          <w:rFonts w:hint="eastAsia" w:ascii="FangSong" w:hAnsi="FangSong" w:eastAsia="FangSong" w:cs="FangSong"/>
          <w:color w:val="000000"/>
          <w:spacing w:val="-6"/>
          <w:sz w:val="32"/>
          <w:szCs w:val="32"/>
          <w:shd w:val="clear" w:color="auto" w:fill="FFFFFF"/>
        </w:rPr>
        <w:t>格式：</w:t>
      </w:r>
    </w:p>
    <w:p w14:paraId="2FA63126">
      <w:pPr>
        <w:ind w:firstLine="924" w:firstLineChars="300"/>
        <w:rPr>
          <w:rFonts w:hint="eastAsia" w:ascii="FangSong" w:hAnsi="FangSong" w:eastAsia="FangSong" w:cs="FangSong"/>
          <w:spacing w:val="-6"/>
          <w:sz w:val="32"/>
          <w:szCs w:val="32"/>
        </w:rPr>
      </w:pPr>
      <w:r>
        <w:rPr>
          <w:rFonts w:hint="eastAsia" w:ascii="FangSong" w:hAnsi="FangSong" w:eastAsia="FangSong" w:cs="FangSong"/>
          <w:spacing w:val="-6"/>
          <w:sz w:val="32"/>
          <w:szCs w:val="32"/>
        </w:rPr>
        <mc:AlternateContent>
          <mc:Choice Requires="wps">
            <w:drawing>
              <wp:anchor distT="0" distB="0" distL="114300" distR="114300" simplePos="0" relativeHeight="251666432" behindDoc="0" locked="0" layoutInCell="1" allowOverlap="1">
                <wp:simplePos x="0" y="0"/>
                <wp:positionH relativeFrom="column">
                  <wp:posOffset>667385</wp:posOffset>
                </wp:positionH>
                <wp:positionV relativeFrom="paragraph">
                  <wp:posOffset>356235</wp:posOffset>
                </wp:positionV>
                <wp:extent cx="1270" cy="1586865"/>
                <wp:effectExtent l="6350" t="0" r="17780" b="13335"/>
                <wp:wrapNone/>
                <wp:docPr id="1" name="直接连接符 1"/>
                <wp:cNvGraphicFramePr/>
                <a:graphic xmlns:a="http://schemas.openxmlformats.org/drawingml/2006/main">
                  <a:graphicData uri="http://schemas.microsoft.com/office/word/2010/wordprocessingShape">
                    <wps:wsp>
                      <wps:cNvCnPr/>
                      <wps:spPr>
                        <a:xfrm flipH="1">
                          <a:off x="0" y="0"/>
                          <a:ext cx="1270" cy="158686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52.55pt;margin-top:28.05pt;height:124.95pt;width:0.1pt;z-index:251666432;mso-width-relative:page;mso-height-relative:page;" filled="f" stroked="t" coordsize="21600,21600" o:gfxdata="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YNdd9cAAAAKAQAADwAAAAAAAAABACAAAAAiAAAAZHJzL2Rvd25yZXYueG1sUEsBAhQAFAAA&#10;AAgAh07iQE1I4AXwAQAAzAMAAA4AAAAAAAAAAQAgAAAAJgEAAGRycy9lMm9Eb2MueG1sUEsFBgAA&#10;AAAGAAYAWQEAAIgFAAAAAA==&#10;">
                <v:fill on="f" focussize="0,0"/>
                <v:stroke weight="0.5pt" color="#000000" miterlimit="8" joinstyle="miter"/>
                <v:imagedata o:title=""/>
                <o:lock v:ext="edit" aspectratio="f"/>
              </v:line>
            </w:pict>
          </mc:Fallback>
        </mc:AlternateContent>
      </w:r>
      <w:r>
        <w:rPr>
          <w:rFonts w:hint="eastAsia" w:ascii="FangSong" w:hAnsi="FangSong" w:eastAsia="FangSong" w:cs="FangSong"/>
          <w:spacing w:val="-6"/>
          <w:sz w:val="32"/>
          <w:szCs w:val="32"/>
        </w:rPr>
        <mc:AlternateContent>
          <mc:Choice Requires="wps">
            <w:drawing>
              <wp:anchor distT="0" distB="0" distL="114300" distR="114300" simplePos="0" relativeHeight="251664384" behindDoc="0" locked="0" layoutInCell="1" allowOverlap="1">
                <wp:simplePos x="0" y="0"/>
                <wp:positionH relativeFrom="column">
                  <wp:posOffset>922020</wp:posOffset>
                </wp:positionH>
                <wp:positionV relativeFrom="paragraph">
                  <wp:posOffset>334645</wp:posOffset>
                </wp:positionV>
                <wp:extent cx="635" cy="1237615"/>
                <wp:effectExtent l="6350" t="0" r="18415" b="6985"/>
                <wp:wrapNone/>
                <wp:docPr id="14" name="直接连接符 14"/>
                <wp:cNvGraphicFramePr/>
                <a:graphic xmlns:a="http://schemas.openxmlformats.org/drawingml/2006/main">
                  <a:graphicData uri="http://schemas.microsoft.com/office/word/2010/wordprocessingShape">
                    <wps:wsp>
                      <wps:cNvCnPr/>
                      <wps:spPr>
                        <a:xfrm>
                          <a:off x="2489835" y="6005195"/>
                          <a:ext cx="0" cy="14097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72.6pt;margin-top:26.35pt;height:97.45pt;width:0.05pt;z-index:251664384;mso-width-relative:page;mso-height-relative:page;" filled="f" stroked="t" coordsize="21600,21600" o:gfxdata="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GQs99gAAAAKAQAADwAAAAAAAAABACAAAAAiAAAAZHJzL2Rvd25yZXYueG1s&#10;UEsBAhQAFAAAAAgAh07iQMF1rkP4AQAAzQMAAA4AAAAAAAAAAQAgAAAAJwEAAGRycy9lMm9Eb2Mu&#10;eG1sUEsFBgAAAAAGAAYAWQEAAJEFAAAAAA==&#10;">
                <v:fill on="f" focussize="0,0"/>
                <v:stroke weight="0.5pt" color="#000000" miterlimit="8" joinstyle="miter"/>
                <v:imagedata o:title=""/>
                <o:lock v:ext="edit" aspectratio="f"/>
              </v:line>
            </w:pict>
          </mc:Fallback>
        </mc:AlternateContent>
      </w:r>
      <w:r>
        <w:rPr>
          <w:rFonts w:hint="eastAsia" w:ascii="FangSong" w:hAnsi="FangSong" w:eastAsia="FangSong" w:cs="FangSong"/>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2266950</wp:posOffset>
                </wp:positionH>
                <wp:positionV relativeFrom="paragraph">
                  <wp:posOffset>201295</wp:posOffset>
                </wp:positionV>
                <wp:extent cx="5511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1180" cy="635"/>
                        </a:xfrm>
                        <a:prstGeom prst="line">
                          <a:avLst/>
                        </a:prstGeom>
                        <a:ln w="15875"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178.5pt;margin-top:15.85pt;height:0.05pt;width:43.4pt;z-index:251659264;mso-width-relative:page;mso-height-relative:page;" filled="f" stroked="t" coordsize="21600,21600" o:gfxdata="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LnEq1wAAAAkBAAAPAAAAAAAAAAEAIAAAACIAAABkcnMvZG93bnJldi54bWxQSwECFAAU&#10;AAAACACHTuJAAKoUQvIBAADkAwAADgAAAAAAAAABACAAAAAmAQAAZHJzL2Uyb0RvYy54bWxQSwUG&#10;AAAAAAYABgBZAQAAigUAAAAA&#10;">
                <v:fill on="f" focussize="0,0"/>
                <v:stroke weight="1.25pt" color="#000000" joinstyle="miter"/>
                <v:imagedata o:title=""/>
                <o:lock v:ext="edit" aspectratio="f"/>
              </v:line>
            </w:pict>
          </mc:Fallback>
        </mc:AlternateContent>
      </w:r>
      <w:r>
        <w:rPr>
          <w:rFonts w:hint="eastAsia" w:ascii="FangSong" w:hAnsi="FangSong" w:eastAsia="FangSong" w:cs="FangSong"/>
          <w:spacing w:val="-6"/>
          <w:sz w:val="32"/>
          <w:szCs w:val="32"/>
        </w:rPr>
        <mc:AlternateContent>
          <mc:Choice Requires="wps">
            <w:drawing>
              <wp:anchor distT="0" distB="0" distL="114300" distR="114300" simplePos="0" relativeHeight="251663360" behindDoc="0" locked="0" layoutInCell="1" allowOverlap="1">
                <wp:simplePos x="0" y="0"/>
                <wp:positionH relativeFrom="column">
                  <wp:posOffset>1978025</wp:posOffset>
                </wp:positionH>
                <wp:positionV relativeFrom="paragraph">
                  <wp:posOffset>330200</wp:posOffset>
                </wp:positionV>
                <wp:extent cx="9525" cy="809625"/>
                <wp:effectExtent l="6350" t="0" r="9525" b="3175"/>
                <wp:wrapNone/>
                <wp:docPr id="12" name="直接连接符 12"/>
                <wp:cNvGraphicFramePr/>
                <a:graphic xmlns:a="http://schemas.openxmlformats.org/drawingml/2006/main">
                  <a:graphicData uri="http://schemas.microsoft.com/office/word/2010/wordprocessingShape">
                    <wps:wsp>
                      <wps:cNvCnPr/>
                      <wps:spPr>
                        <a:xfrm flipH="1">
                          <a:off x="3128010" y="6014720"/>
                          <a:ext cx="9525" cy="8096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155.75pt;margin-top:26pt;height:63.75pt;width:0.75pt;z-index:251663360;mso-width-relative:page;mso-height-relative:page;" filled="f" stroked="t" coordsize="21600,21600" o:gfxdata="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UvKc7XAAAACgEAAA8AAAAAAAAAAQAgAAAAIgAAAGRycy9kb3du&#10;cmV2LnhtbFBLAQIUABQAAAAIAIdO4kAdL713AAIAANkDAAAOAAAAAAAAAAEAIAAAACYBAABkcnMv&#10;ZTJvRG9jLnhtbFBLBQYAAAAABgAGAFkBAACYBQAAAAA=&#10;">
                <v:fill on="f" focussize="0,0"/>
                <v:stroke weight="0.5pt" color="#000000" miterlimit="8" joinstyle="miter"/>
                <v:imagedata o:title=""/>
                <o:lock v:ext="edit" aspectratio="f"/>
              </v:line>
            </w:pict>
          </mc:Fallback>
        </mc:AlternateContent>
      </w:r>
      <w:r>
        <w:rPr>
          <w:rFonts w:hint="eastAsia" w:ascii="FangSong" w:hAnsi="FangSong" w:eastAsia="FangSong" w:cs="FangSong"/>
          <w:spacing w:val="-6"/>
          <w:sz w:val="32"/>
          <w:szCs w:val="32"/>
        </w:rPr>
        <mc:AlternateContent>
          <mc:Choice Requires="wps">
            <w:drawing>
              <wp:anchor distT="0" distB="0" distL="114300" distR="114300" simplePos="0" relativeHeight="251661312" behindDoc="0" locked="0" layoutInCell="1" allowOverlap="1">
                <wp:simplePos x="0" y="0"/>
                <wp:positionH relativeFrom="column">
                  <wp:posOffset>3128010</wp:posOffset>
                </wp:positionH>
                <wp:positionV relativeFrom="paragraph">
                  <wp:posOffset>302895</wp:posOffset>
                </wp:positionV>
                <wp:extent cx="0" cy="485775"/>
                <wp:effectExtent l="6350" t="0" r="19050" b="22225"/>
                <wp:wrapNone/>
                <wp:docPr id="10" name="直接连接符 10"/>
                <wp:cNvGraphicFramePr/>
                <a:graphic xmlns:a="http://schemas.openxmlformats.org/drawingml/2006/main">
                  <a:graphicData uri="http://schemas.microsoft.com/office/word/2010/wordprocessingShape">
                    <wps:wsp>
                      <wps:cNvCnPr/>
                      <wps:spPr>
                        <a:xfrm>
                          <a:off x="4356735" y="5928995"/>
                          <a:ext cx="0" cy="4857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46.3pt;margin-top:23.85pt;height:38.25pt;width:0pt;z-index:251661312;mso-width-relative:page;mso-height-relative:page;" filled="f" stroked="t" coordsize="21600,21600" o:gfxdata="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qGtdYAAAAKAQAADwAAAAAAAAABACAAAAAiAAAAZHJzL2Rvd25yZXYueG1sUEsB&#10;AhQAFAAAAAgAh07iQOMJcyD3AQAAzAMAAA4AAAAAAAAAAQAgAAAAJQEAAGRycy9lMm9Eb2MueG1s&#10;UEsFBgAAAAAGAAYAWQEAAI4FAAAAAA==&#10;">
                <v:fill on="f" focussize="0,0"/>
                <v:stroke weight="0.5pt" color="#000000" miterlimit="8" joinstyle="miter"/>
                <v:imagedata o:title=""/>
                <o:lock v:ext="edit" aspectratio="f"/>
              </v:line>
            </w:pict>
          </mc:Fallback>
        </mc:AlternateContent>
      </w:r>
      <w:r>
        <w:rPr>
          <w:rFonts w:hint="eastAsia" w:ascii="FangSong" w:hAnsi="FangSong" w:eastAsia="FangSong" w:cs="FangSong"/>
          <w:spacing w:val="-6"/>
          <w:sz w:val="32"/>
          <w:szCs w:val="32"/>
        </w:rPr>
        <w:t>T/</w:t>
      </w:r>
      <w:r>
        <w:rPr>
          <w:rFonts w:hint="eastAsia" w:ascii="FangSong" w:hAnsi="FangSong" w:eastAsia="FangSong" w:cs="FangSong"/>
          <w:color w:val="000000"/>
          <w:spacing w:val="-6"/>
          <w:kern w:val="0"/>
          <w:sz w:val="32"/>
          <w:szCs w:val="32"/>
          <w:shd w:val="clear" w:color="auto" w:fill="FFFFFF"/>
          <w:lang w:bidi="ar"/>
        </w:rPr>
        <w:t xml:space="preserve">YJXB  </w:t>
      </w:r>
      <w:r>
        <w:rPr>
          <w:rFonts w:hint="eastAsia" w:ascii="FangSong" w:hAnsi="FangSong" w:eastAsia="FangSong" w:cs="FangSong"/>
          <w:spacing w:val="-6"/>
          <w:sz w:val="32"/>
          <w:szCs w:val="32"/>
        </w:rPr>
        <w:t>××××        ××××</w:t>
      </w:r>
    </w:p>
    <w:p w14:paraId="15B84192">
      <w:pPr>
        <w:rPr>
          <w:rFonts w:hint="eastAsia" w:ascii="FangSong" w:hAnsi="FangSong" w:eastAsia="FangSong" w:cs="FangSong"/>
          <w:spacing w:val="-6"/>
          <w:sz w:val="32"/>
          <w:szCs w:val="32"/>
        </w:rPr>
      </w:pPr>
      <w:r>
        <w:rPr>
          <w:rFonts w:hint="eastAsia" w:ascii="FangSong" w:hAnsi="FangSong" w:eastAsia="FangSong" w:cs="FangSong"/>
          <w:spacing w:val="-6"/>
          <w:sz w:val="32"/>
          <w:szCs w:val="32"/>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393700</wp:posOffset>
                </wp:positionV>
                <wp:extent cx="1597025"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1597025" cy="444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246.35pt;margin-top:31pt;height:0.35pt;width:125.75pt;z-index:251660288;mso-width-relative:page;mso-height-relative:page;" filled="f" stroked="t" coordsize="21600,21600" o:gfxdata="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KtV5PXAAAACQEAAA8AAAAAAAAAAQAgAAAAIgAAAGRycy9kb3ducmV2LnhtbFBLAQIU&#10;ABQAAAAIAIdO4kCEkrLD9AEAAOUDAAAOAAAAAAAAAAEAIAAAACYBAABkcnMvZTJvRG9jLnhtbFBL&#10;BQYAAAAABgAGAFkBAACMBQAAAAA=&#10;">
                <v:fill on="f" focussize="0,0"/>
                <v:stroke weight="0.5pt" color="#000000" joinstyle="miter"/>
                <v:imagedata o:title=""/>
                <o:lock v:ext="edit" aspectratio="f"/>
              </v:line>
            </w:pict>
          </mc:Fallback>
        </mc:AlternateContent>
      </w:r>
      <w:r>
        <w:rPr>
          <w:rFonts w:hint="eastAsia" w:ascii="FangSong" w:hAnsi="FangSong" w:eastAsia="FangSong" w:cs="FangSong"/>
          <w:spacing w:val="-6"/>
          <w:sz w:val="32"/>
          <w:szCs w:val="32"/>
        </w:rPr>
        <w:t xml:space="preserve">                                  </w:t>
      </w:r>
      <w:r>
        <w:rPr>
          <w:rFonts w:hint="eastAsia" w:ascii="FangSong" w:hAnsi="FangSong" w:eastAsia="FangSong" w:cs="FangSong"/>
          <w:color w:val="000000"/>
          <w:spacing w:val="-6"/>
          <w:kern w:val="0"/>
          <w:sz w:val="32"/>
          <w:szCs w:val="32"/>
          <w:shd w:val="clear" w:color="auto" w:fill="FFFFFF"/>
          <w:lang w:bidi="ar"/>
        </w:rPr>
        <w:t>发布标准的年代号</w:t>
      </w:r>
    </w:p>
    <w:p w14:paraId="58B82B72">
      <w:pPr>
        <w:ind w:firstLine="3080" w:firstLineChars="1000"/>
        <w:rPr>
          <w:rFonts w:hint="eastAsia" w:ascii="FangSong" w:hAnsi="FangSong" w:eastAsia="FangSong" w:cs="FangSong"/>
          <w:spacing w:val="-6"/>
          <w:sz w:val="32"/>
          <w:szCs w:val="32"/>
        </w:rPr>
      </w:pPr>
      <w:r>
        <w:rPr>
          <w:rFonts w:hint="eastAsia" w:ascii="FangSong" w:hAnsi="FangSong" w:eastAsia="FangSong" w:cs="FangSong"/>
          <w:spacing w:val="-6"/>
          <w:sz w:val="32"/>
          <w:szCs w:val="32"/>
        </w:rPr>
        <mc:AlternateContent>
          <mc:Choice Requires="wps">
            <w:drawing>
              <wp:anchor distT="0" distB="0" distL="114300" distR="114300" simplePos="0" relativeHeight="251662336" behindDoc="0" locked="0" layoutInCell="1" allowOverlap="1">
                <wp:simplePos x="0" y="0"/>
                <wp:positionH relativeFrom="column">
                  <wp:posOffset>1976755</wp:posOffset>
                </wp:positionH>
                <wp:positionV relativeFrom="paragraph">
                  <wp:posOffset>351155</wp:posOffset>
                </wp:positionV>
                <wp:extent cx="1571625" cy="0"/>
                <wp:effectExtent l="0" t="6350" r="0" b="6350"/>
                <wp:wrapNone/>
                <wp:docPr id="11" name="直接连接符 11"/>
                <wp:cNvGraphicFramePr/>
                <a:graphic xmlns:a="http://schemas.openxmlformats.org/drawingml/2006/main">
                  <a:graphicData uri="http://schemas.microsoft.com/office/word/2010/wordprocessingShape">
                    <wps:wsp>
                      <wps:cNvCnPr/>
                      <wps:spPr>
                        <a:xfrm>
                          <a:off x="3299460" y="6710045"/>
                          <a:ext cx="157162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55.65pt;margin-top:27.65pt;height:0pt;width:123.75pt;z-index:251662336;mso-width-relative:page;mso-height-relative:page;" filled="f" stroked="t" coordsize="21600,21600" o:gfxdata="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wyg6NcAAAAJAQAADwAAAAAAAAABACAAAAAiAAAAZHJzL2Rvd25yZXYueG1s&#10;UEsBAhQAFAAAAAgAh07iQNkINi/5AQAAzQMAAA4AAAAAAAAAAQAgAAAAJgEAAGRycy9lMm9Eb2Mu&#10;eG1sUEsFBgAAAAAGAAYAWQEAAJEFAAAAAA==&#10;">
                <v:fill on="f" focussize="0,0"/>
                <v:stroke weight="0.5pt" color="#000000" miterlimit="8" joinstyle="miter"/>
                <v:imagedata o:title=""/>
                <o:lock v:ext="edit" aspectratio="f"/>
              </v:line>
            </w:pict>
          </mc:Fallback>
        </mc:AlternateContent>
      </w:r>
      <w:r>
        <w:rPr>
          <w:rFonts w:hint="eastAsia" w:ascii="FangSong" w:hAnsi="FangSong" w:eastAsia="FangSong" w:cs="FangSong"/>
          <w:color w:val="000000"/>
          <w:spacing w:val="-6"/>
          <w:kern w:val="0"/>
          <w:sz w:val="32"/>
          <w:szCs w:val="32"/>
          <w:shd w:val="clear" w:color="auto" w:fill="FFFFFF"/>
          <w:lang w:bidi="ar"/>
        </w:rPr>
        <w:t>发布标准的顺序号</w:t>
      </w:r>
    </w:p>
    <w:p w14:paraId="2C67911A">
      <w:pPr>
        <w:ind w:firstLine="1540" w:firstLineChars="500"/>
        <w:rPr>
          <w:rFonts w:hint="eastAsia" w:ascii="FangSong" w:hAnsi="FangSong" w:eastAsia="FangSong" w:cs="FangSong"/>
          <w:color w:val="000000"/>
          <w:spacing w:val="-6"/>
          <w:kern w:val="0"/>
          <w:sz w:val="32"/>
          <w:szCs w:val="32"/>
          <w:shd w:val="clear" w:color="auto" w:fill="FFFFFF"/>
          <w:lang w:bidi="ar"/>
        </w:rPr>
      </w:pPr>
      <w:r>
        <w:rPr>
          <w:rFonts w:hint="eastAsia" w:ascii="FangSong" w:hAnsi="FangSong" w:eastAsia="FangSong" w:cs="FangSong"/>
          <w:spacing w:val="-6"/>
          <w:sz w:val="32"/>
          <w:szCs w:val="32"/>
        </w:rPr>
        <mc:AlternateContent>
          <mc:Choice Requires="wps">
            <w:drawing>
              <wp:anchor distT="0" distB="0" distL="114300" distR="114300" simplePos="0" relativeHeight="251665408" behindDoc="0" locked="0" layoutInCell="1" allowOverlap="1">
                <wp:simplePos x="0" y="0"/>
                <wp:positionH relativeFrom="column">
                  <wp:posOffset>924560</wp:posOffset>
                </wp:positionH>
                <wp:positionV relativeFrom="paragraph">
                  <wp:posOffset>383540</wp:posOffset>
                </wp:positionV>
                <wp:extent cx="2094230" cy="0"/>
                <wp:effectExtent l="0" t="6350" r="0" b="6350"/>
                <wp:wrapNone/>
                <wp:docPr id="13" name="直接连接符 13"/>
                <wp:cNvGraphicFramePr/>
                <a:graphic xmlns:a="http://schemas.openxmlformats.org/drawingml/2006/main">
                  <a:graphicData uri="http://schemas.microsoft.com/office/word/2010/wordprocessingShape">
                    <wps:wsp>
                      <wps:cNvCnPr/>
                      <wps:spPr>
                        <a:xfrm>
                          <a:off x="2223135" y="7405370"/>
                          <a:ext cx="209423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72.8pt;margin-top:30.2pt;height:0pt;width:164.9pt;z-index:251665408;mso-width-relative:page;mso-height-relative:page;" filled="f" stroked="t" coordsize="21600,21600" o:gfxdata="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S2/ttYAAAAJAQAADwAAAAAAAAABACAAAAAiAAAAZHJzL2Rvd25yZXYueG1sUEsB&#10;AhQAFAAAAAgAh07iQIzT2zn3AQAAzQMAAA4AAAAAAAAAAQAgAAAAJQEAAGRycy9lMm9Eb2MueG1s&#10;UEsFBgAAAAAGAAYAWQEAAI4FAAAAAA==&#10;">
                <v:fill on="f" focussize="0,0"/>
                <v:stroke weight="0.5pt" color="#000000" miterlimit="8" joinstyle="miter"/>
                <v:imagedata o:title=""/>
                <o:lock v:ext="edit" aspectratio="f"/>
              </v:line>
            </w:pict>
          </mc:Fallback>
        </mc:AlternateContent>
      </w:r>
      <w:r>
        <w:rPr>
          <w:rFonts w:hint="eastAsia" w:ascii="FangSong" w:hAnsi="FangSong" w:eastAsia="FangSong" w:cs="FangSong"/>
          <w:color w:val="000000"/>
          <w:spacing w:val="-6"/>
          <w:kern w:val="0"/>
          <w:sz w:val="32"/>
          <w:szCs w:val="32"/>
          <w:shd w:val="clear" w:color="auto" w:fill="FFFFFF"/>
          <w:lang w:bidi="ar"/>
        </w:rPr>
        <w:t>河南省建筑业协会代号</w:t>
      </w:r>
    </w:p>
    <w:p w14:paraId="17962268">
      <w:pPr>
        <w:ind w:firstLine="1232" w:firstLineChars="400"/>
        <w:rPr>
          <w:rFonts w:hint="default" w:ascii="FangSong" w:hAnsi="FangSong" w:eastAsia="FangSong" w:cs="FangSong"/>
          <w:color w:val="000000"/>
          <w:spacing w:val="-6"/>
          <w:kern w:val="0"/>
          <w:sz w:val="32"/>
          <w:szCs w:val="32"/>
          <w:shd w:val="clear" w:color="auto" w:fill="FFFFFF"/>
          <w:lang w:val="en-US" w:bidi="ar"/>
        </w:rPr>
      </w:pPr>
      <w:r>
        <w:rPr>
          <w:rFonts w:hint="eastAsia" w:ascii="FangSong" w:hAnsi="FangSong" w:eastAsia="FangSong" w:cs="FangSong"/>
          <w:color w:val="000000"/>
          <w:spacing w:val="-6"/>
          <w:kern w:val="0"/>
          <w:sz w:val="32"/>
          <w:szCs w:val="32"/>
          <w:shd w:val="clear" w:color="auto" w:fill="FFFFFF"/>
          <w:lang w:bidi="ar"/>
        </w:rPr>
        <mc:AlternateContent>
          <mc:Choice Requires="wps">
            <w:drawing>
              <wp:anchor distT="0" distB="0" distL="114300" distR="114300" simplePos="0" relativeHeight="251667456" behindDoc="0" locked="0" layoutInCell="1" allowOverlap="1">
                <wp:simplePos x="0" y="0"/>
                <wp:positionH relativeFrom="column">
                  <wp:posOffset>668020</wp:posOffset>
                </wp:positionH>
                <wp:positionV relativeFrom="paragraph">
                  <wp:posOffset>360045</wp:posOffset>
                </wp:positionV>
                <wp:extent cx="1358265"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358265" cy="6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2.6pt;margin-top:28.35pt;height:0.05pt;width:106.95pt;z-index:251667456;mso-width-relative:page;mso-height-relative:page;" filled="f" stroked="t" coordsize="21600,21600" o:gfxdata="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0nsu1gAAAAkBAAAPAAAAAAAAAAEAIAAAACIAAABkcnMvZG93bnJldi54bWxQSwECFAAUAAAA&#10;CACHTuJAs+T3TPABAADLAwAADgAAAAAAAAABACAAAAAlAQAAZHJzL2Uyb0RvYy54bWxQSwUGAAAA&#10;AAYABgBZAQAAhwUAAAAA&#10;">
                <v:fill on="f" focussize="0,0"/>
                <v:stroke weight="0.5pt" color="#000000" miterlimit="8" joinstyle="miter"/>
                <v:imagedata o:title=""/>
                <o:lock v:ext="edit" aspectratio="f"/>
              </v:line>
            </w:pict>
          </mc:Fallback>
        </mc:AlternateContent>
      </w:r>
      <w:r>
        <w:rPr>
          <w:rFonts w:hint="eastAsia" w:ascii="FangSong" w:hAnsi="FangSong" w:eastAsia="FangSong" w:cs="FangSong"/>
          <w:color w:val="000000"/>
          <w:spacing w:val="-6"/>
          <w:kern w:val="0"/>
          <w:sz w:val="32"/>
          <w:szCs w:val="32"/>
          <w:shd w:val="clear" w:color="auto" w:fill="FFFFFF"/>
          <w:lang w:val="en-US" w:eastAsia="zh-CN" w:bidi="ar"/>
        </w:rPr>
        <w:t>团标标准代号</w:t>
      </w:r>
    </w:p>
    <w:p w14:paraId="1C366060">
      <w:pPr>
        <w:pStyle w:val="10"/>
        <w:widowControl/>
        <w:spacing w:before="450" w:after="0"/>
        <w:ind w:firstLine="616" w:firstLineChars="200"/>
        <w:rPr>
          <w:rFonts w:hint="eastAsia" w:ascii="FangSong" w:hAnsi="FangSong" w:eastAsia="FangSong" w:cs="FangSong"/>
          <w:color w:val="000000"/>
          <w:spacing w:val="-6"/>
          <w:sz w:val="32"/>
          <w:szCs w:val="32"/>
          <w:shd w:val="clear" w:color="auto" w:fill="FFFFFF"/>
          <w:lang w:bidi="ar"/>
        </w:rPr>
      </w:pPr>
      <w:r>
        <w:rPr>
          <w:rFonts w:hint="eastAsia" w:ascii="SimHei" w:hAnsi="SimHei" w:eastAsia="SimHei" w:cs="SimHei"/>
          <w:color w:val="000000"/>
          <w:spacing w:val="-6"/>
          <w:sz w:val="32"/>
          <w:szCs w:val="32"/>
          <w:shd w:val="clear" w:color="auto" w:fill="FFFFFF"/>
          <w:lang w:bidi="ar"/>
        </w:rPr>
        <w:t>第十八条</w:t>
      </w:r>
      <w:r>
        <w:rPr>
          <w:rFonts w:hint="eastAsia" w:ascii="FangSong" w:hAnsi="FangSong" w:eastAsia="FangSong" w:cs="FangSong"/>
          <w:color w:val="000000"/>
          <w:spacing w:val="-6"/>
          <w:sz w:val="32"/>
          <w:szCs w:val="32"/>
          <w:shd w:val="clear" w:color="auto" w:fill="FFFFFF"/>
          <w:lang w:bidi="ar"/>
        </w:rPr>
        <w:t xml:space="preserve"> </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color w:val="000000"/>
          <w:spacing w:val="-6"/>
          <w:sz w:val="32"/>
          <w:szCs w:val="32"/>
          <w:shd w:val="clear" w:color="auto" w:fill="FFFFFF"/>
          <w:lang w:bidi="ar"/>
        </w:rPr>
        <w:t>标识：“河南省建筑业协会团体标准”，英文简写“T/YJXB”;协会各部门及分支机构通过标准开展认证、检测、评价、推广等活动，在取得授权后方可使用此标识。</w:t>
      </w:r>
    </w:p>
    <w:p w14:paraId="6D1BF2C0">
      <w:pPr>
        <w:ind w:firstLine="616" w:firstLineChars="200"/>
        <w:rPr>
          <w:rFonts w:hint="eastAsia" w:ascii="FangSong" w:hAnsi="FangSong" w:eastAsia="FangSong" w:cs="FangSong"/>
          <w:color w:val="000000"/>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第十九条</w:t>
      </w:r>
      <w:r>
        <w:rPr>
          <w:rFonts w:hint="eastAsia" w:ascii="FangSong" w:hAnsi="FangSong" w:eastAsia="FangSong" w:cs="FangSong"/>
          <w:color w:val="000000"/>
          <w:spacing w:val="-6"/>
          <w:kern w:val="0"/>
          <w:sz w:val="32"/>
          <w:szCs w:val="32"/>
          <w:shd w:val="clear" w:color="auto" w:fill="FFFFFF"/>
          <w:lang w:bidi="ar"/>
        </w:rPr>
        <w:t xml:space="preserve"> </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color w:val="000000"/>
          <w:spacing w:val="-6"/>
          <w:kern w:val="0"/>
          <w:sz w:val="32"/>
          <w:szCs w:val="32"/>
          <w:shd w:val="clear" w:color="auto" w:fill="FFFFFF"/>
          <w:lang w:bidi="ar"/>
        </w:rPr>
        <w:t>由协会参照国家有关标准出版规定组织出版、发行，并组织宣贯和培训。</w:t>
      </w:r>
    </w:p>
    <w:p w14:paraId="643CB293">
      <w:pPr>
        <w:ind w:firstLine="616" w:firstLineChars="200"/>
        <w:rPr>
          <w:rFonts w:hint="eastAsia" w:ascii="FangSong" w:hAnsi="FangSong" w:eastAsia="FangSong" w:cs="FangSong"/>
          <w:color w:val="000000"/>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第二十条</w:t>
      </w:r>
      <w:r>
        <w:rPr>
          <w:rFonts w:hint="eastAsia" w:ascii="FangSong" w:hAnsi="FangSong" w:eastAsia="FangSong" w:cs="FangSong"/>
          <w:color w:val="000000"/>
          <w:spacing w:val="-6"/>
          <w:kern w:val="0"/>
          <w:sz w:val="32"/>
          <w:szCs w:val="32"/>
          <w:shd w:val="clear" w:color="auto" w:fill="FFFFFF"/>
          <w:lang w:bidi="ar"/>
        </w:rPr>
        <w:t xml:space="preserve"> </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color w:val="000000"/>
          <w:spacing w:val="-6"/>
          <w:kern w:val="0"/>
          <w:sz w:val="32"/>
          <w:szCs w:val="32"/>
          <w:shd w:val="clear" w:color="auto" w:fill="FFFFFF"/>
          <w:lang w:bidi="ar"/>
        </w:rPr>
        <w:t>发布实施后，协会适时组织主编单位，根据法律法规的更新、国家标准和行业标准的调整、科学技术的发展和工程建设的实际需要进行复审，确认其继续有效或予以修订、废止。复审周期一般不超过三年。</w:t>
      </w:r>
    </w:p>
    <w:p w14:paraId="079B90F1">
      <w:pPr>
        <w:ind w:firstLine="616" w:firstLineChars="200"/>
        <w:rPr>
          <w:rFonts w:hint="eastAsia" w:ascii="FangSong" w:hAnsi="FangSong" w:eastAsia="FangSong" w:cs="FangSong"/>
          <w:color w:val="000000"/>
          <w:spacing w:val="-6"/>
          <w:kern w:val="0"/>
          <w:sz w:val="32"/>
          <w:szCs w:val="32"/>
          <w:shd w:val="clear" w:color="auto" w:fill="FFFFFF"/>
          <w:lang w:bidi="ar"/>
        </w:rPr>
      </w:pPr>
    </w:p>
    <w:p w14:paraId="7614115D">
      <w:pPr>
        <w:pStyle w:val="10"/>
        <w:widowControl/>
        <w:shd w:val="clear" w:color="auto" w:fill="FFFFFF"/>
        <w:spacing w:after="0" w:line="480" w:lineRule="atLeast"/>
        <w:jc w:val="center"/>
        <w:rPr>
          <w:rFonts w:hint="eastAsia" w:ascii="SimHei" w:hAnsi="SimHei" w:eastAsia="SimHei" w:cs="SimHei"/>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第四章  经费管理</w:t>
      </w:r>
    </w:p>
    <w:p w14:paraId="7AEB163E">
      <w:pPr>
        <w:pStyle w:val="10"/>
        <w:widowControl/>
        <w:shd w:val="clear" w:color="auto" w:fill="FFFFFF"/>
        <w:spacing w:after="0" w:line="480" w:lineRule="atLeast"/>
        <w:ind w:firstLine="616" w:firstLineChars="200"/>
        <w:rPr>
          <w:rFonts w:hint="eastAsia" w:ascii="FangSong" w:hAnsi="FangSong" w:eastAsia="FangSong" w:cs="FangSong"/>
          <w:color w:val="000000"/>
          <w:spacing w:val="-6"/>
          <w:sz w:val="32"/>
          <w:szCs w:val="32"/>
          <w:shd w:val="clear" w:color="auto" w:fill="FFFFFF"/>
          <w:lang w:bidi="ar"/>
        </w:rPr>
      </w:pPr>
      <w:r>
        <w:rPr>
          <w:rFonts w:hint="eastAsia" w:ascii="SimHei" w:hAnsi="SimHei" w:eastAsia="SimHei" w:cs="SimHei"/>
          <w:color w:val="000000"/>
          <w:spacing w:val="-6"/>
          <w:sz w:val="32"/>
          <w:szCs w:val="32"/>
          <w:shd w:val="clear" w:color="auto" w:fill="FFFFFF"/>
          <w:lang w:bidi="ar"/>
        </w:rPr>
        <w:t>第二十一条</w:t>
      </w:r>
      <w:r>
        <w:rPr>
          <w:rFonts w:hint="eastAsia" w:ascii="FangSong" w:hAnsi="FangSong" w:eastAsia="FangSong" w:cs="FangSong"/>
          <w:color w:val="0000FF"/>
          <w:spacing w:val="-6"/>
          <w:sz w:val="32"/>
          <w:szCs w:val="32"/>
          <w:shd w:val="clear" w:color="auto" w:fill="FFFFFF"/>
        </w:rPr>
        <w:t xml:space="preserve"> </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color w:val="000000"/>
          <w:spacing w:val="-6"/>
          <w:sz w:val="32"/>
          <w:szCs w:val="32"/>
          <w:shd w:val="clear" w:color="auto" w:fill="FFFFFF"/>
          <w:lang w:bidi="ar"/>
        </w:rPr>
        <w:t>制修订经费由标准制修订主编单位、参编单位共同承担。</w:t>
      </w:r>
    </w:p>
    <w:p w14:paraId="27C1334C">
      <w:pPr>
        <w:pStyle w:val="10"/>
        <w:widowControl/>
        <w:shd w:val="clear" w:color="auto" w:fill="FFFFFF"/>
        <w:spacing w:after="0"/>
        <w:ind w:firstLine="616" w:firstLineChars="200"/>
        <w:rPr>
          <w:rFonts w:hint="eastAsia" w:ascii="FangSong" w:hAnsi="FangSong" w:eastAsia="FangSong" w:cs="FangSong"/>
          <w:spacing w:val="-6"/>
          <w:sz w:val="32"/>
          <w:szCs w:val="32"/>
          <w:shd w:val="clear" w:color="auto" w:fill="FFFFFF"/>
        </w:rPr>
      </w:pPr>
      <w:r>
        <w:rPr>
          <w:rFonts w:hint="eastAsia" w:ascii="SimHei" w:hAnsi="SimHei" w:eastAsia="SimHei" w:cs="SimHei"/>
          <w:color w:val="000000"/>
          <w:spacing w:val="-6"/>
          <w:sz w:val="32"/>
          <w:szCs w:val="32"/>
          <w:shd w:val="clear" w:color="auto" w:fill="FFFFFF"/>
          <w:lang w:bidi="ar"/>
        </w:rPr>
        <w:t>第二十二条</w:t>
      </w:r>
      <w:r>
        <w:rPr>
          <w:rFonts w:hint="eastAsia" w:ascii="FangSong" w:hAnsi="FangSong" w:eastAsia="FangSong" w:cs="FangSong"/>
          <w:color w:val="0000FF"/>
          <w:spacing w:val="-6"/>
          <w:sz w:val="32"/>
          <w:szCs w:val="32"/>
          <w:shd w:val="clear" w:color="auto" w:fill="FFFFFF"/>
        </w:rPr>
        <w:t xml:space="preserve"> </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spacing w:val="-6"/>
          <w:sz w:val="32"/>
          <w:szCs w:val="32"/>
          <w:shd w:val="clear" w:color="auto" w:fill="FFFFFF"/>
        </w:rPr>
        <w:t>制修订经费的使用本着合规、合理、节约的原则，制定经费预算和使用计划，明确经费使用范围和管理方式。</w:t>
      </w:r>
    </w:p>
    <w:p w14:paraId="39D9BE4E">
      <w:pPr>
        <w:pStyle w:val="10"/>
        <w:widowControl/>
        <w:shd w:val="clear" w:color="auto" w:fill="FFFFFF"/>
        <w:spacing w:after="0"/>
        <w:ind w:firstLine="616" w:firstLineChars="200"/>
        <w:rPr>
          <w:rFonts w:hint="eastAsia" w:ascii="微软雅黑" w:hAnsi="微软雅黑" w:eastAsia="FangSong" w:cs="微软雅黑"/>
          <w:spacing w:val="-6"/>
          <w:sz w:val="28"/>
          <w:szCs w:val="28"/>
          <w:shd w:val="clear" w:color="auto" w:fill="FFFFFF"/>
        </w:rPr>
      </w:pPr>
      <w:r>
        <w:rPr>
          <w:rFonts w:hint="eastAsia" w:ascii="SimHei" w:hAnsi="SimHei" w:eastAsia="SimHei" w:cs="SimHei"/>
          <w:spacing w:val="-6"/>
          <w:sz w:val="32"/>
          <w:szCs w:val="32"/>
          <w:shd w:val="clear" w:color="auto" w:fill="FFFFFF"/>
          <w:lang w:bidi="ar"/>
        </w:rPr>
        <w:t xml:space="preserve">第二十三条 </w:t>
      </w:r>
      <w:r>
        <w:rPr>
          <w:rFonts w:hint="eastAsia" w:ascii="FangSong" w:hAnsi="FangSong" w:eastAsia="FangSong" w:cs="FangSong"/>
          <w:color w:val="000000"/>
          <w:spacing w:val="-6"/>
          <w:sz w:val="32"/>
          <w:szCs w:val="32"/>
          <w:shd w:val="clear" w:color="auto" w:fill="FFFFFF"/>
        </w:rPr>
        <w:t>YJXB标准的经费管理须遵循社会团体收费管理相关规定，严格执行协会财务管理制度，并落实《河南省建筑业协会团体标准经费使用实施细则》的具体要求。</w:t>
      </w:r>
    </w:p>
    <w:p w14:paraId="71668C0D">
      <w:pPr>
        <w:pStyle w:val="10"/>
        <w:widowControl/>
        <w:shd w:val="clear" w:color="auto" w:fill="FFFFFF"/>
        <w:spacing w:after="0"/>
        <w:ind w:firstLine="616" w:firstLineChars="200"/>
        <w:rPr>
          <w:rFonts w:hint="eastAsia" w:ascii="FangSong" w:hAnsi="FangSong" w:eastAsia="FangSong" w:cs="FangSong"/>
          <w:color w:val="000000"/>
          <w:spacing w:val="-6"/>
          <w:sz w:val="32"/>
          <w:szCs w:val="32"/>
          <w:shd w:val="clear" w:color="auto" w:fill="FFFFFF"/>
        </w:rPr>
      </w:pPr>
    </w:p>
    <w:p w14:paraId="0617C723">
      <w:pPr>
        <w:pStyle w:val="10"/>
        <w:widowControl/>
        <w:shd w:val="clear" w:color="auto" w:fill="FFFFFF"/>
        <w:spacing w:after="0" w:line="480" w:lineRule="atLeast"/>
        <w:jc w:val="center"/>
        <w:rPr>
          <w:rFonts w:hint="eastAsia" w:ascii="SimHei" w:hAnsi="SimHei" w:eastAsia="SimHei" w:cs="SimHei"/>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第五章  知识产权及法律责任</w:t>
      </w:r>
    </w:p>
    <w:p w14:paraId="593F394B">
      <w:pPr>
        <w:widowControl/>
        <w:spacing w:line="560" w:lineRule="exact"/>
        <w:ind w:firstLine="640"/>
        <w:rPr>
          <w:rFonts w:hint="eastAsia" w:ascii="FangSong" w:hAnsi="FangSong" w:eastAsia="FangSong" w:cs="FangSong"/>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第二十四条</w:t>
      </w:r>
      <w:r>
        <w:rPr>
          <w:rFonts w:hint="eastAsia" w:ascii="仿宋_GB2312" w:hAnsi="微软雅黑" w:eastAsia="仿宋_GB2312" w:cs="宋体"/>
          <w:b/>
          <w:bCs/>
          <w:color w:val="000000"/>
          <w:spacing w:val="-6"/>
          <w:kern w:val="0"/>
          <w:sz w:val="32"/>
          <w:szCs w:val="32"/>
        </w:rPr>
        <w:t xml:space="preserve"> </w:t>
      </w:r>
      <w:r>
        <w:rPr>
          <w:rFonts w:hint="eastAsia" w:ascii="FangSong" w:hAnsi="FangSong" w:eastAsia="FangSong" w:cs="FangSong"/>
          <w:spacing w:val="-6"/>
          <w:kern w:val="0"/>
          <w:sz w:val="32"/>
          <w:szCs w:val="32"/>
          <w:shd w:val="clear" w:color="auto" w:fill="FFFFFF"/>
          <w:lang w:bidi="ar"/>
        </w:rPr>
        <w:t>专利。</w:t>
      </w:r>
      <w:r>
        <w:rPr>
          <w:rFonts w:hint="eastAsia" w:ascii="FangSong" w:hAnsi="FangSong" w:eastAsia="FangSong" w:cs="FangSong"/>
          <w:color w:val="000000"/>
          <w:spacing w:val="-6"/>
          <w:sz w:val="32"/>
          <w:szCs w:val="32"/>
          <w:shd w:val="clear" w:color="auto" w:fill="FFFFFF"/>
        </w:rPr>
        <w:t>涉及专利的YJXB标准制定时，应当充分保障专利权人合法权益，严格落实专利信息披露、专利实施许可声明及专利处置等工作要求。具体程序按照GB/T 20003.1-2014《标准制定的特殊程序 第1部分：涉及专利的标准》规定执行，并应符合《河南省建筑业协会团体标准及专利处理规则（试行）》等相关规定。上述专利信息披露、专利实施许可声明及专利处置等事项，须经协会标准制定成员书面确认。</w:t>
      </w:r>
    </w:p>
    <w:p w14:paraId="6985D932">
      <w:pPr>
        <w:widowControl/>
        <w:spacing w:line="560" w:lineRule="exact"/>
        <w:ind w:firstLine="640"/>
        <w:rPr>
          <w:rFonts w:hint="eastAsia" w:ascii="FangSong" w:hAnsi="FangSong" w:eastAsia="FangSong" w:cs="FangSong"/>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 xml:space="preserve">第二十五条 </w:t>
      </w:r>
      <w:r>
        <w:rPr>
          <w:rFonts w:hint="eastAsia" w:ascii="FangSong" w:hAnsi="FangSong" w:eastAsia="FangSong" w:cs="FangSong"/>
          <w:spacing w:val="-6"/>
          <w:kern w:val="0"/>
          <w:sz w:val="32"/>
          <w:szCs w:val="32"/>
          <w:shd w:val="clear" w:color="auto" w:fill="FFFFFF"/>
          <w:lang w:bidi="ar"/>
        </w:rPr>
        <w:t>版权。</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spacing w:val="-6"/>
          <w:kern w:val="0"/>
          <w:sz w:val="32"/>
          <w:szCs w:val="32"/>
          <w:shd w:val="clear" w:color="auto" w:fill="FFFFFF"/>
          <w:lang w:bidi="ar"/>
        </w:rPr>
        <w:t>的版权归河南省建筑业协会所有，</w:t>
      </w:r>
      <w:r>
        <w:rPr>
          <w:rFonts w:hint="eastAsia" w:ascii="FangSong" w:hAnsi="FangSong" w:eastAsia="FangSong" w:cs="FangSong"/>
          <w:color w:val="000000"/>
          <w:spacing w:val="-6"/>
          <w:kern w:val="0"/>
          <w:sz w:val="32"/>
          <w:szCs w:val="32"/>
          <w:shd w:val="clear" w:color="auto" w:fill="FFFFFF"/>
          <w:lang w:bidi="ar"/>
        </w:rPr>
        <w:t>任何组织、个人未经版权所有者同意，不得印刷、销售；</w:t>
      </w:r>
      <w:r>
        <w:rPr>
          <w:rFonts w:hint="eastAsia" w:ascii="FangSong" w:hAnsi="FangSong" w:eastAsia="FangSong" w:cs="FangSong"/>
          <w:spacing w:val="-6"/>
          <w:kern w:val="0"/>
          <w:sz w:val="32"/>
          <w:szCs w:val="32"/>
          <w:shd w:val="clear" w:color="auto" w:fill="FFFFFF"/>
          <w:lang w:bidi="ar"/>
        </w:rPr>
        <w:t>河南省建筑业协会会员或非会员均可通过河南省建筑业协会秘书处获得标准内容。</w:t>
      </w:r>
    </w:p>
    <w:p w14:paraId="4EEA4308">
      <w:pPr>
        <w:pStyle w:val="5"/>
        <w:spacing w:line="560" w:lineRule="exact"/>
        <w:ind w:firstLine="600"/>
        <w:jc w:val="both"/>
        <w:rPr>
          <w:rFonts w:hint="eastAsia"/>
          <w:spacing w:val="-6"/>
          <w:shd w:val="clear" w:color="auto" w:fill="FFFFFF"/>
          <w:lang w:eastAsia="zh-CN" w:bidi="ar"/>
        </w:rPr>
      </w:pPr>
      <w:r>
        <w:rPr>
          <w:rFonts w:hint="eastAsia" w:ascii="SimHei" w:hAnsi="SimHei" w:eastAsia="SimHei" w:cs="SimHei"/>
          <w:color w:val="000000"/>
          <w:spacing w:val="-6"/>
          <w:shd w:val="clear" w:color="auto" w:fill="FFFFFF"/>
          <w:lang w:eastAsia="zh-CN" w:bidi="ar"/>
        </w:rPr>
        <w:t xml:space="preserve">第二十六条 </w:t>
      </w:r>
      <w:r>
        <w:rPr>
          <w:rFonts w:hint="eastAsia"/>
          <w:spacing w:val="-6"/>
          <w:shd w:val="clear" w:color="auto" w:fill="FFFFFF"/>
          <w:lang w:eastAsia="zh-CN" w:bidi="ar"/>
        </w:rPr>
        <w:t>标志。协会标准的标志所有权归协会所有，未经授权不得随意使</w:t>
      </w:r>
      <w:r>
        <w:rPr>
          <w:rFonts w:hint="eastAsia"/>
          <w:spacing w:val="-6"/>
          <w:sz w:val="28"/>
          <w:szCs w:val="28"/>
          <w:shd w:val="clear" w:color="auto" w:fill="FFFFFF"/>
          <w:lang w:eastAsia="zh-CN" w:bidi="ar"/>
        </w:rPr>
        <w:t>用</w:t>
      </w:r>
      <w:r>
        <w:rPr>
          <w:rFonts w:hint="eastAsia"/>
          <w:spacing w:val="-6"/>
          <w:shd w:val="clear" w:color="auto" w:fill="FFFFFF"/>
          <w:lang w:eastAsia="zh-CN" w:bidi="ar"/>
        </w:rPr>
        <w:t>。协会标准使用河南省建筑业协会标志。</w:t>
      </w:r>
    </w:p>
    <w:p w14:paraId="0C1A6B04">
      <w:pPr>
        <w:widowControl/>
        <w:spacing w:line="560" w:lineRule="exact"/>
        <w:ind w:firstLine="640"/>
        <w:rPr>
          <w:rFonts w:hint="eastAsia" w:ascii="FangSong" w:hAnsi="FangSong" w:eastAsia="FangSong" w:cs="FangSong"/>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第二十七条</w:t>
      </w:r>
      <w:r>
        <w:rPr>
          <w:rFonts w:hint="eastAsia" w:ascii="仿宋_GB2312" w:hAnsi="微软雅黑" w:eastAsia="仿宋_GB2312" w:cs="宋体"/>
          <w:color w:val="000000"/>
          <w:spacing w:val="-6"/>
          <w:kern w:val="0"/>
          <w:sz w:val="32"/>
          <w:szCs w:val="32"/>
        </w:rPr>
        <w:t xml:space="preserve"> </w:t>
      </w:r>
      <w:r>
        <w:rPr>
          <w:rFonts w:hint="eastAsia" w:ascii="FangSong" w:hAnsi="FangSong" w:eastAsia="FangSong" w:cs="FangSong"/>
          <w:spacing w:val="-6"/>
          <w:kern w:val="0"/>
          <w:sz w:val="32"/>
          <w:szCs w:val="32"/>
          <w:shd w:val="clear" w:color="auto" w:fill="FFFFFF"/>
          <w:lang w:bidi="ar"/>
        </w:rPr>
        <w:t>共同标准。协会与其他相关组织共同制定、发布的团体标准，版权归属方面有约定的从其约定，无约定的由发布各方共有；各方依据标准开展的认证、检测活动所涉及的责、权、利，在开展活动前达成一致；各方共同承担在制定和使用标准时所带来的法律责任。</w:t>
      </w:r>
    </w:p>
    <w:p w14:paraId="6C883B83">
      <w:pPr>
        <w:widowControl/>
        <w:spacing w:line="560" w:lineRule="exact"/>
        <w:ind w:firstLine="640"/>
        <w:rPr>
          <w:rFonts w:hint="eastAsia" w:ascii="FangSong" w:hAnsi="FangSong" w:eastAsia="FangSong" w:cs="FangSong"/>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第二十八条</w:t>
      </w:r>
      <w:r>
        <w:rPr>
          <w:rFonts w:hint="eastAsia" w:ascii="仿宋_GB2312" w:hAnsi="微软雅黑" w:eastAsia="仿宋_GB2312" w:cs="宋体"/>
          <w:color w:val="000000"/>
          <w:spacing w:val="-6"/>
          <w:kern w:val="0"/>
          <w:sz w:val="32"/>
          <w:szCs w:val="32"/>
        </w:rPr>
        <w:t xml:space="preserve"> </w:t>
      </w:r>
      <w:r>
        <w:rPr>
          <w:rFonts w:hint="eastAsia" w:ascii="FangSong" w:hAnsi="FangSong" w:eastAsia="FangSong" w:cs="FangSong"/>
          <w:spacing w:val="-6"/>
          <w:kern w:val="0"/>
          <w:sz w:val="32"/>
          <w:szCs w:val="32"/>
          <w:shd w:val="clear" w:color="auto" w:fill="FFFFFF"/>
          <w:lang w:bidi="ar"/>
        </w:rPr>
        <w:t>标准的使用。协会会员及相关组织依据河南省建筑业协会团体标准开展的认证、检测等活动须通过协会批准授权。</w:t>
      </w:r>
    </w:p>
    <w:p w14:paraId="4160003C">
      <w:pPr>
        <w:pStyle w:val="10"/>
        <w:widowControl/>
        <w:shd w:val="clear" w:color="auto" w:fill="FFFFFF"/>
        <w:spacing w:after="0" w:line="480" w:lineRule="atLeast"/>
        <w:rPr>
          <w:rFonts w:hint="eastAsia" w:ascii="微软雅黑" w:hAnsi="微软雅黑" w:eastAsia="微软雅黑" w:cs="微软雅黑"/>
          <w:color w:val="000000"/>
          <w:spacing w:val="-6"/>
          <w:sz w:val="32"/>
          <w:szCs w:val="32"/>
          <w:shd w:val="clear" w:color="auto" w:fill="FFFFFF"/>
        </w:rPr>
      </w:pPr>
    </w:p>
    <w:p w14:paraId="1AF5CA27">
      <w:pPr>
        <w:pStyle w:val="10"/>
        <w:widowControl/>
        <w:shd w:val="clear" w:color="auto" w:fill="FFFFFF"/>
        <w:spacing w:after="0" w:line="480" w:lineRule="atLeast"/>
        <w:jc w:val="center"/>
        <w:rPr>
          <w:rFonts w:hint="eastAsia" w:ascii="微软雅黑" w:hAnsi="微软雅黑" w:eastAsia="微软雅黑" w:cs="微软雅黑"/>
          <w:color w:val="000000"/>
          <w:spacing w:val="-6"/>
          <w:sz w:val="28"/>
          <w:szCs w:val="28"/>
          <w:shd w:val="clear" w:color="auto" w:fill="FFFFFF"/>
        </w:rPr>
      </w:pPr>
      <w:r>
        <w:rPr>
          <w:rFonts w:hint="eastAsia" w:ascii="SimHei" w:hAnsi="SimHei" w:eastAsia="SimHei" w:cs="SimHei"/>
          <w:color w:val="000000"/>
          <w:spacing w:val="-6"/>
          <w:sz w:val="32"/>
          <w:szCs w:val="32"/>
          <w:shd w:val="clear" w:color="auto" w:fill="FFFFFF"/>
        </w:rPr>
        <w:t>第六章  申诉与投诉处理机制</w:t>
      </w:r>
    </w:p>
    <w:p w14:paraId="6258F12A">
      <w:pPr>
        <w:widowControl/>
        <w:ind w:firstLine="616" w:firstLineChars="200"/>
        <w:jc w:val="left"/>
        <w:rPr>
          <w:rFonts w:hint="eastAsia" w:ascii="FangSong" w:hAnsi="FangSong" w:eastAsia="FangSong" w:cs="FangSong"/>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第二十九条</w:t>
      </w:r>
      <w:r>
        <w:rPr>
          <w:rFonts w:hint="eastAsia" w:ascii="FangSong" w:hAnsi="FangSong" w:eastAsia="FangSong" w:cs="FangSong"/>
          <w:color w:val="000000"/>
          <w:spacing w:val="-6"/>
          <w:kern w:val="0"/>
          <w:sz w:val="30"/>
          <w:szCs w:val="30"/>
          <w:lang w:bidi="ar"/>
        </w:rPr>
        <w:t xml:space="preserve"> </w:t>
      </w:r>
      <w:r>
        <w:rPr>
          <w:rFonts w:hint="eastAsia" w:ascii="FangSong" w:hAnsi="FangSong" w:eastAsia="FangSong" w:cs="FangSong"/>
          <w:spacing w:val="-6"/>
          <w:kern w:val="0"/>
          <w:sz w:val="32"/>
          <w:szCs w:val="32"/>
          <w:shd w:val="clear" w:color="auto" w:fill="FFFFFF"/>
          <w:lang w:bidi="ar"/>
        </w:rPr>
        <w:t>申诉与投诉。</w:t>
      </w:r>
      <w:r>
        <w:rPr>
          <w:rFonts w:hint="eastAsia" w:ascii="FangSong" w:hAnsi="FangSong" w:eastAsia="FangSong" w:cs="FangSong"/>
          <w:spacing w:val="-6"/>
          <w:sz w:val="32"/>
          <w:szCs w:val="32"/>
          <w:shd w:val="clear" w:color="auto" w:fill="FFFFFF"/>
        </w:rPr>
        <w:t>标管办</w:t>
      </w:r>
      <w:r>
        <w:rPr>
          <w:rFonts w:hint="eastAsia" w:ascii="FangSong" w:hAnsi="FangSong" w:eastAsia="FangSong" w:cs="FangSong"/>
          <w:spacing w:val="-6"/>
          <w:kern w:val="0"/>
          <w:sz w:val="32"/>
          <w:szCs w:val="32"/>
          <w:shd w:val="clear" w:color="auto" w:fill="FFFFFF"/>
          <w:lang w:bidi="ar"/>
        </w:rPr>
        <w:t>负责标准化过程中的申诉、投诉处理工作。协会成员在标准制修订过程中，若对标准起草单位、内容存在异议，可向协会标管办提出申诉与投诉，具体工作程序和要求按照《河南省建筑业协会团体标准申诉投诉处理实施细则（试行）》执行。</w:t>
      </w:r>
    </w:p>
    <w:p w14:paraId="0928BE8A">
      <w:pPr>
        <w:pStyle w:val="10"/>
        <w:widowControl/>
        <w:shd w:val="clear" w:color="auto" w:fill="FFFFFF"/>
        <w:spacing w:after="0" w:line="480" w:lineRule="atLeast"/>
        <w:rPr>
          <w:rFonts w:hint="eastAsia" w:ascii="微软雅黑" w:hAnsi="微软雅黑" w:eastAsia="微软雅黑" w:cs="微软雅黑"/>
          <w:color w:val="000000"/>
          <w:spacing w:val="-6"/>
          <w:sz w:val="28"/>
          <w:szCs w:val="28"/>
          <w:shd w:val="clear" w:color="auto" w:fill="FFFFFF"/>
        </w:rPr>
      </w:pPr>
      <w:r>
        <w:rPr>
          <w:rFonts w:hint="eastAsia" w:ascii="微软雅黑" w:hAnsi="微软雅黑" w:eastAsia="微软雅黑" w:cs="微软雅黑"/>
          <w:color w:val="000000"/>
          <w:spacing w:val="-6"/>
          <w:sz w:val="28"/>
          <w:szCs w:val="28"/>
          <w:shd w:val="clear" w:color="auto" w:fill="FFFFFF"/>
        </w:rPr>
        <w:t xml:space="preserve">   </w:t>
      </w:r>
    </w:p>
    <w:p w14:paraId="7B226548">
      <w:pPr>
        <w:pStyle w:val="10"/>
        <w:widowControl/>
        <w:shd w:val="clear" w:color="auto" w:fill="FFFFFF"/>
        <w:spacing w:after="0" w:line="480" w:lineRule="atLeast"/>
        <w:jc w:val="center"/>
        <w:rPr>
          <w:rFonts w:hint="eastAsia" w:ascii="FangSong" w:hAnsi="FangSong" w:eastAsia="FangSong" w:cs="FangSong"/>
          <w:color w:val="000000"/>
          <w:spacing w:val="-6"/>
          <w:sz w:val="32"/>
          <w:szCs w:val="32"/>
          <w:shd w:val="clear" w:color="auto" w:fill="FFFFFF"/>
        </w:rPr>
      </w:pPr>
      <w:r>
        <w:rPr>
          <w:rFonts w:hint="eastAsia" w:ascii="SimHei" w:hAnsi="SimHei" w:eastAsia="SimHei" w:cs="SimHei"/>
          <w:color w:val="000000"/>
          <w:spacing w:val="-6"/>
          <w:sz w:val="32"/>
          <w:szCs w:val="32"/>
          <w:shd w:val="clear" w:color="auto" w:fill="FFFFFF"/>
        </w:rPr>
        <w:t>第七章  附  则</w:t>
      </w:r>
    </w:p>
    <w:p w14:paraId="7194815A">
      <w:pPr>
        <w:ind w:firstLine="616" w:firstLineChars="200"/>
        <w:rPr>
          <w:rFonts w:hint="eastAsia" w:ascii="FangSong" w:hAnsi="FangSong" w:eastAsia="FangSong" w:cs="FangSong"/>
          <w:color w:val="000000"/>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第三十条</w:t>
      </w:r>
      <w:r>
        <w:rPr>
          <w:rFonts w:hint="eastAsia" w:ascii="FangSong" w:hAnsi="FangSong" w:eastAsia="FangSong" w:cs="FangSong"/>
          <w:color w:val="000000"/>
          <w:spacing w:val="-6"/>
          <w:kern w:val="0"/>
          <w:sz w:val="32"/>
          <w:szCs w:val="32"/>
          <w:shd w:val="clear" w:color="auto" w:fill="FFFFFF"/>
          <w:lang w:bidi="ar"/>
        </w:rPr>
        <w:t xml:space="preserve"> </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color w:val="000000"/>
          <w:spacing w:val="-6"/>
          <w:kern w:val="0"/>
          <w:sz w:val="32"/>
          <w:szCs w:val="32"/>
          <w:shd w:val="clear" w:color="auto" w:fill="FFFFFF"/>
          <w:lang w:bidi="ar"/>
        </w:rPr>
        <w:t>属于科技成果，对技术水平高，经济效益、社会效益和环境效益显著的，可纳入协会相关评价活动或推荐范围。</w:t>
      </w:r>
    </w:p>
    <w:p w14:paraId="69333FD2">
      <w:pPr>
        <w:ind w:firstLine="616" w:firstLineChars="200"/>
        <w:rPr>
          <w:rFonts w:hint="eastAsia" w:ascii="FangSong" w:hAnsi="FangSong" w:eastAsia="FangSong" w:cs="FangSong"/>
          <w:color w:val="000000"/>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第三十一条</w:t>
      </w:r>
      <w:r>
        <w:rPr>
          <w:rFonts w:hint="eastAsia" w:ascii="FangSong" w:hAnsi="FangSong" w:eastAsia="FangSong" w:cs="FangSong"/>
          <w:color w:val="000000"/>
          <w:spacing w:val="-6"/>
          <w:kern w:val="0"/>
          <w:sz w:val="32"/>
          <w:szCs w:val="32"/>
          <w:shd w:val="clear" w:color="auto" w:fill="FFFFFF"/>
          <w:lang w:bidi="ar"/>
        </w:rPr>
        <w:t xml:space="preserve"> 协会将适时依据国家政策、经济形势以及行业发展进步的需求，修改本办法。</w:t>
      </w:r>
    </w:p>
    <w:p w14:paraId="6E244B4E">
      <w:pPr>
        <w:ind w:firstLine="616" w:firstLineChars="200"/>
        <w:rPr>
          <w:rFonts w:hint="eastAsia" w:ascii="FangSong" w:hAnsi="FangSong" w:eastAsia="FangSong" w:cs="FangSong"/>
          <w:color w:val="000000"/>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第三十二条</w:t>
      </w:r>
      <w:r>
        <w:rPr>
          <w:rFonts w:hint="eastAsia" w:ascii="FangSong" w:hAnsi="FangSong" w:eastAsia="FangSong" w:cs="FangSong"/>
          <w:color w:val="000000"/>
          <w:spacing w:val="-6"/>
          <w:kern w:val="0"/>
          <w:sz w:val="32"/>
          <w:szCs w:val="32"/>
          <w:shd w:val="clear" w:color="auto" w:fill="FFFFFF"/>
          <w:lang w:bidi="ar"/>
        </w:rPr>
        <w:t xml:space="preserve"> 已经立项的</w:t>
      </w:r>
      <w:r>
        <w:rPr>
          <w:rFonts w:hint="eastAsia" w:ascii="FangSong" w:hAnsi="FangSong" w:eastAsia="FangSong" w:cs="FangSong"/>
          <w:color w:val="000000"/>
          <w:spacing w:val="-6"/>
          <w:sz w:val="32"/>
          <w:szCs w:val="32"/>
          <w:shd w:val="clear" w:color="auto" w:fill="FFFFFF"/>
        </w:rPr>
        <w:t>YJXB标准</w:t>
      </w:r>
      <w:r>
        <w:rPr>
          <w:rFonts w:hint="eastAsia" w:ascii="FangSong" w:hAnsi="FangSong" w:eastAsia="FangSong" w:cs="FangSong"/>
          <w:color w:val="000000"/>
          <w:spacing w:val="-6"/>
          <w:kern w:val="0"/>
          <w:sz w:val="32"/>
          <w:szCs w:val="32"/>
          <w:shd w:val="clear" w:color="auto" w:fill="FFFFFF"/>
          <w:lang w:bidi="ar"/>
        </w:rPr>
        <w:t>应自立项文件公布之日起24个月内完成编制，逾期未完成，协会有权视情况予以停止或取消。</w:t>
      </w:r>
    </w:p>
    <w:p w14:paraId="0169DE62">
      <w:pPr>
        <w:ind w:firstLine="616" w:firstLineChars="200"/>
        <w:rPr>
          <w:rFonts w:hint="eastAsia" w:ascii="FangSong" w:hAnsi="FangSong" w:eastAsia="FangSong" w:cs="FangSong"/>
          <w:color w:val="000000"/>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第三十三条</w:t>
      </w:r>
      <w:r>
        <w:rPr>
          <w:rFonts w:hint="eastAsia" w:ascii="FangSong" w:hAnsi="FangSong" w:eastAsia="FangSong" w:cs="FangSong"/>
          <w:color w:val="000000"/>
          <w:spacing w:val="-6"/>
          <w:kern w:val="0"/>
          <w:sz w:val="32"/>
          <w:szCs w:val="32"/>
          <w:shd w:val="clear" w:color="auto" w:fill="FFFFFF"/>
          <w:lang w:bidi="ar"/>
        </w:rPr>
        <w:t xml:space="preserve"> 本办法经协会理事会审议通过后生效，其解释权归属本会秘书处。相关实施细则由本会另行制定并发布。</w:t>
      </w:r>
    </w:p>
    <w:p w14:paraId="55851092">
      <w:pPr>
        <w:ind w:firstLine="616" w:firstLineChars="200"/>
        <w:rPr>
          <w:rFonts w:hint="eastAsia" w:ascii="FangSong" w:hAnsi="FangSong" w:eastAsia="FangSong" w:cs="FangSong"/>
          <w:color w:val="000000"/>
          <w:spacing w:val="-6"/>
          <w:kern w:val="0"/>
          <w:sz w:val="32"/>
          <w:szCs w:val="32"/>
          <w:shd w:val="clear" w:color="auto" w:fill="FFFFFF"/>
          <w:lang w:bidi="ar"/>
        </w:rPr>
      </w:pPr>
      <w:r>
        <w:rPr>
          <w:rFonts w:hint="eastAsia" w:ascii="SimHei" w:hAnsi="SimHei" w:eastAsia="SimHei" w:cs="SimHei"/>
          <w:color w:val="000000"/>
          <w:spacing w:val="-6"/>
          <w:kern w:val="0"/>
          <w:sz w:val="32"/>
          <w:szCs w:val="32"/>
          <w:shd w:val="clear" w:color="auto" w:fill="FFFFFF"/>
          <w:lang w:bidi="ar"/>
        </w:rPr>
        <w:t>第三十四条</w:t>
      </w:r>
      <w:r>
        <w:rPr>
          <w:rFonts w:hint="eastAsia" w:ascii="FangSong" w:hAnsi="FangSong" w:eastAsia="FangSong" w:cs="FangSong"/>
          <w:color w:val="000000"/>
          <w:spacing w:val="-6"/>
          <w:kern w:val="0"/>
          <w:sz w:val="32"/>
          <w:szCs w:val="32"/>
          <w:shd w:val="clear" w:color="auto" w:fill="FFFFFF"/>
          <w:lang w:bidi="ar"/>
        </w:rPr>
        <w:t xml:space="preserve"> 本办法自发布之日起实施。 </w:t>
      </w:r>
    </w:p>
    <w:p w14:paraId="6CD98901">
      <w:pPr>
        <w:pStyle w:val="5"/>
        <w:rPr>
          <w:rFonts w:hint="eastAsia"/>
          <w:color w:val="000000"/>
          <w:spacing w:val="-6"/>
          <w:shd w:val="clear" w:color="auto" w:fill="FFFFFF"/>
          <w:lang w:eastAsia="zh-CN" w:bidi="ar"/>
        </w:rPr>
      </w:pPr>
    </w:p>
    <w:p w14:paraId="7069DA1B">
      <w:pPr>
        <w:pStyle w:val="5"/>
        <w:rPr>
          <w:rFonts w:hint="eastAsia"/>
          <w:color w:val="000000"/>
          <w:spacing w:val="-6"/>
          <w:shd w:val="clear" w:color="auto" w:fill="FFFFFF"/>
          <w:lang w:eastAsia="zh-CN" w:bidi="ar"/>
        </w:rPr>
      </w:pPr>
    </w:p>
    <w:p w14:paraId="27E129A2">
      <w:pPr>
        <w:pStyle w:val="5"/>
        <w:rPr>
          <w:rFonts w:hint="eastAsia"/>
          <w:color w:val="000000"/>
          <w:spacing w:val="-6"/>
          <w:shd w:val="clear" w:color="auto" w:fill="FFFFFF"/>
          <w:lang w:eastAsia="zh-CN" w:bidi="ar"/>
        </w:rPr>
      </w:pPr>
    </w:p>
    <w:p w14:paraId="0406EE04">
      <w:pPr>
        <w:pStyle w:val="5"/>
        <w:rPr>
          <w:rFonts w:hint="eastAsia"/>
          <w:color w:val="000000"/>
          <w:spacing w:val="-6"/>
          <w:shd w:val="clear" w:color="auto" w:fill="FFFFFF"/>
          <w:lang w:eastAsia="zh-CN" w:bidi="ar"/>
        </w:rPr>
      </w:pPr>
    </w:p>
    <w:p w14:paraId="18E5D1D8">
      <w:pPr>
        <w:pStyle w:val="5"/>
        <w:rPr>
          <w:rFonts w:hint="eastAsia"/>
          <w:color w:val="000000"/>
          <w:spacing w:val="-6"/>
          <w:shd w:val="clear" w:color="auto" w:fill="FFFFFF"/>
          <w:lang w:eastAsia="zh-CN" w:bidi="ar"/>
        </w:rPr>
      </w:pPr>
    </w:p>
    <w:p w14:paraId="43AFFC66">
      <w:pPr>
        <w:pStyle w:val="5"/>
        <w:rPr>
          <w:rFonts w:hint="eastAsia" w:ascii="仿宋_GB2312" w:hAnsi="仿宋_GB2312" w:eastAsia="仿宋_GB2312" w:cs="仿宋_GB2312"/>
          <w:color w:val="000000"/>
          <w:spacing w:val="-6"/>
          <w:kern w:val="2"/>
          <w:shd w:val="clear" w:color="auto" w:fill="FFFFFF"/>
          <w:lang w:eastAsia="zh-CN"/>
        </w:rPr>
      </w:pPr>
      <w:r>
        <w:rPr>
          <w:rFonts w:hint="eastAsia" w:ascii="仿宋_GB2312" w:hAnsi="仿宋_GB2312" w:eastAsia="仿宋_GB2312" w:cs="仿宋_GB2312"/>
          <w:kern w:val="2"/>
          <w:lang w:eastAsia="zh-CN"/>
        </w:rPr>
        <w:t>附件：1.河南省建筑业协会团体标准立项申请书</w:t>
      </w:r>
    </w:p>
    <w:p w14:paraId="51729FFB">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2.团体标准编制组成员名单</w:t>
      </w:r>
    </w:p>
    <w:p w14:paraId="3570529A">
      <w:pPr>
        <w:ind w:firstLine="616" w:firstLineChars="200"/>
        <w:rPr>
          <w:rFonts w:hint="eastAsia" w:ascii="FangSong" w:hAnsi="FangSong" w:eastAsia="FangSong" w:cs="FangSong"/>
          <w:color w:val="000000"/>
          <w:spacing w:val="-6"/>
          <w:kern w:val="0"/>
          <w:sz w:val="32"/>
          <w:szCs w:val="32"/>
          <w:shd w:val="clear" w:color="auto" w:fill="FFFFFF"/>
          <w:lang w:bidi="ar"/>
        </w:rPr>
      </w:pPr>
    </w:p>
    <w:p w14:paraId="587A35B9">
      <w:pPr>
        <w:widowControl/>
        <w:spacing w:line="600" w:lineRule="exact"/>
        <w:rPr>
          <w:rFonts w:ascii="仿宋_GB2312" w:eastAsia="仿宋_GB2312"/>
          <w:color w:val="000000"/>
          <w:sz w:val="32"/>
          <w:szCs w:val="32"/>
        </w:rPr>
      </w:pPr>
      <w:bookmarkStart w:id="1" w:name="_GoBack"/>
      <w:bookmarkEnd w:id="1"/>
      <w:r>
        <w:rPr>
          <w:rFonts w:hint="eastAsia" w:ascii="SimHei" w:hAnsi="SimHei" w:eastAsia="SimHei" w:cs="SimHei"/>
          <w:sz w:val="32"/>
          <w:szCs w:val="32"/>
        </w:rPr>
        <w:t xml:space="preserve">附件1 </w:t>
      </w:r>
      <w:r>
        <w:rPr>
          <w:rFonts w:ascii="仿宋_GB2312" w:hAnsi="FangSong" w:eastAsia="仿宋_GB2312" w:cs="仿宋_GB2312"/>
          <w:color w:val="000000"/>
          <w:sz w:val="32"/>
          <w:szCs w:val="32"/>
        </w:rPr>
        <w:t xml:space="preserve">   </w:t>
      </w:r>
    </w:p>
    <w:p w14:paraId="636BD039">
      <w:pPr>
        <w:spacing w:before="312" w:beforeLines="100"/>
        <w:jc w:val="center"/>
        <w:rPr>
          <w:rFonts w:hint="eastAsia" w:ascii="华文中宋" w:hAnsi="华文中宋" w:eastAsia="华文中宋"/>
          <w:color w:val="000000"/>
          <w:sz w:val="36"/>
          <w:szCs w:val="36"/>
        </w:rPr>
      </w:pPr>
      <w:r>
        <w:rPr>
          <w:rFonts w:hint="eastAsia" w:ascii="华文中宋" w:hAnsi="华文中宋" w:eastAsia="华文中宋" w:cs="华文中宋"/>
          <w:color w:val="000000"/>
          <w:sz w:val="40"/>
          <w:szCs w:val="40"/>
        </w:rPr>
        <w:t>河南省建筑业协会团体标准立项申请书</w:t>
      </w:r>
    </w:p>
    <w:p w14:paraId="3A2008A1">
      <w:pPr>
        <w:jc w:val="center"/>
        <w:rPr>
          <w:rFonts w:ascii="仿宋_GB2312" w:eastAsia="仿宋_GB2312" w:cs="仿宋_GB2312"/>
          <w:color w:val="000000"/>
          <w:sz w:val="28"/>
          <w:szCs w:val="28"/>
        </w:rPr>
      </w:pPr>
      <w:r>
        <w:rPr>
          <w:rFonts w:ascii="仿宋_GB2312" w:eastAsia="仿宋_GB2312" w:cs="仿宋_GB2312"/>
          <w:color w:val="000000"/>
          <w:sz w:val="28"/>
          <w:szCs w:val="28"/>
        </w:rPr>
        <w:t xml:space="preserve">                           </w:t>
      </w:r>
    </w:p>
    <w:tbl>
      <w:tblPr>
        <w:tblStyle w:val="1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630"/>
        <w:gridCol w:w="3465"/>
        <w:gridCol w:w="1155"/>
        <w:gridCol w:w="1910"/>
      </w:tblGrid>
      <w:tr w14:paraId="4965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2" w:hRule="atLeast"/>
          <w:jc w:val="center"/>
        </w:trPr>
        <w:tc>
          <w:tcPr>
            <w:tcW w:w="1368" w:type="dxa"/>
          </w:tcPr>
          <w:p w14:paraId="79F7CDDE">
            <w:pPr>
              <w:spacing w:line="660" w:lineRule="exact"/>
              <w:rPr>
                <w:rFonts w:ascii="仿宋_GB2312" w:eastAsia="仿宋_GB2312"/>
                <w:color w:val="000000"/>
                <w:sz w:val="28"/>
                <w:szCs w:val="28"/>
              </w:rPr>
            </w:pPr>
            <w:r>
              <w:rPr>
                <w:rFonts w:hint="eastAsia" w:ascii="仿宋_GB2312" w:eastAsia="仿宋_GB2312" w:cs="仿宋_GB2312"/>
                <w:color w:val="000000"/>
                <w:sz w:val="28"/>
                <w:szCs w:val="28"/>
              </w:rPr>
              <w:t>标准名称</w:t>
            </w:r>
          </w:p>
        </w:tc>
        <w:tc>
          <w:tcPr>
            <w:tcW w:w="4095" w:type="dxa"/>
            <w:gridSpan w:val="2"/>
          </w:tcPr>
          <w:p w14:paraId="32A1C57F">
            <w:pPr>
              <w:rPr>
                <w:rFonts w:ascii="仿宋_GB2312" w:eastAsia="仿宋_GB2312"/>
                <w:color w:val="000000"/>
                <w:sz w:val="28"/>
                <w:szCs w:val="28"/>
              </w:rPr>
            </w:pPr>
          </w:p>
        </w:tc>
        <w:tc>
          <w:tcPr>
            <w:tcW w:w="1155" w:type="dxa"/>
          </w:tcPr>
          <w:p w14:paraId="032258C1">
            <w:pPr>
              <w:spacing w:line="4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标准</w:t>
            </w:r>
          </w:p>
          <w:p w14:paraId="57B39FC1">
            <w:pPr>
              <w:spacing w:line="4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类别</w:t>
            </w:r>
          </w:p>
        </w:tc>
        <w:tc>
          <w:tcPr>
            <w:tcW w:w="1910" w:type="dxa"/>
          </w:tcPr>
          <w:p w14:paraId="21049F6F">
            <w:pPr>
              <w:spacing w:line="4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工程建设</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产品</w:t>
            </w:r>
          </w:p>
        </w:tc>
      </w:tr>
      <w:tr w14:paraId="19A2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6" w:hRule="atLeast"/>
          <w:jc w:val="center"/>
        </w:trPr>
        <w:tc>
          <w:tcPr>
            <w:tcW w:w="1998" w:type="dxa"/>
            <w:gridSpan w:val="2"/>
          </w:tcPr>
          <w:p w14:paraId="4B82C7F3">
            <w:pPr>
              <w:rPr>
                <w:rFonts w:ascii="仿宋_GB2312" w:eastAsia="仿宋_GB2312"/>
                <w:color w:val="000000"/>
                <w:sz w:val="28"/>
                <w:szCs w:val="28"/>
              </w:rPr>
            </w:pPr>
            <w:r>
              <w:rPr>
                <w:rFonts w:hint="eastAsia" w:ascii="仿宋_GB2312" w:eastAsia="仿宋_GB2312" w:cs="仿宋_GB2312"/>
                <w:color w:val="000000"/>
                <w:sz w:val="28"/>
                <w:szCs w:val="28"/>
              </w:rPr>
              <w:t>编制工作类别</w:t>
            </w:r>
          </w:p>
        </w:tc>
        <w:tc>
          <w:tcPr>
            <w:tcW w:w="6530" w:type="dxa"/>
            <w:gridSpan w:val="3"/>
          </w:tcPr>
          <w:p w14:paraId="733D81A0">
            <w:pPr>
              <w:rPr>
                <w:rFonts w:ascii="仿宋_GB2312" w:eastAsia="仿宋_GB2312"/>
                <w:color w:val="000000"/>
                <w:sz w:val="28"/>
                <w:szCs w:val="28"/>
              </w:rPr>
            </w:pPr>
            <w:r>
              <w:rPr>
                <w:rFonts w:hint="eastAsia" w:ascii="仿宋_GB2312" w:hAnsi="FangSong" w:eastAsia="仿宋_GB2312" w:cs="仿宋_GB2312"/>
                <w:color w:val="000000"/>
                <w:kern w:val="0"/>
                <w:sz w:val="24"/>
              </w:rPr>
              <w:t>□</w:t>
            </w:r>
            <w:r>
              <w:rPr>
                <w:rFonts w:hint="eastAsia" w:ascii="仿宋_GB2312" w:eastAsia="仿宋_GB2312" w:cs="仿宋_GB2312"/>
                <w:color w:val="000000"/>
                <w:sz w:val="28"/>
                <w:szCs w:val="28"/>
              </w:rPr>
              <w:t>制定、</w:t>
            </w:r>
            <w:r>
              <w:rPr>
                <w:rFonts w:hint="eastAsia" w:ascii="仿宋_GB2312" w:hAnsi="FangSong" w:eastAsia="仿宋_GB2312" w:cs="仿宋_GB2312"/>
                <w:color w:val="000000"/>
                <w:kern w:val="0"/>
                <w:sz w:val="24"/>
              </w:rPr>
              <w:t>□</w:t>
            </w:r>
            <w:r>
              <w:rPr>
                <w:rFonts w:hint="eastAsia" w:ascii="仿宋_GB2312" w:eastAsia="仿宋_GB2312" w:cs="仿宋_GB2312"/>
                <w:color w:val="000000"/>
                <w:sz w:val="28"/>
                <w:szCs w:val="28"/>
              </w:rPr>
              <w:t>修订、</w:t>
            </w:r>
            <w:r>
              <w:rPr>
                <w:rFonts w:hint="eastAsia" w:ascii="仿宋_GB2312" w:hAnsi="FangSong" w:eastAsia="仿宋_GB2312" w:cs="仿宋_GB2312"/>
                <w:color w:val="000000"/>
                <w:kern w:val="0"/>
                <w:sz w:val="24"/>
              </w:rPr>
              <w:t>□</w:t>
            </w:r>
            <w:r>
              <w:rPr>
                <w:rFonts w:hint="eastAsia" w:ascii="仿宋_GB2312" w:eastAsia="仿宋_GB2312" w:cs="仿宋_GB2312"/>
                <w:color w:val="000000"/>
                <w:sz w:val="28"/>
                <w:szCs w:val="28"/>
              </w:rPr>
              <w:t>局部修订</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（在</w:t>
            </w:r>
            <w:r>
              <w:rPr>
                <w:rFonts w:hint="eastAsia" w:ascii="仿宋_GB2312" w:hAnsi="FangSong" w:eastAsia="仿宋_GB2312" w:cs="仿宋_GB2312"/>
                <w:color w:val="000000"/>
                <w:kern w:val="0"/>
                <w:sz w:val="24"/>
              </w:rPr>
              <w:t>□</w:t>
            </w:r>
            <w:r>
              <w:rPr>
                <w:rFonts w:hint="eastAsia" w:ascii="仿宋_GB2312" w:eastAsia="仿宋_GB2312" w:cs="仿宋_GB2312"/>
                <w:color w:val="000000"/>
                <w:sz w:val="28"/>
                <w:szCs w:val="28"/>
              </w:rPr>
              <w:t>内打</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w:t>
            </w:r>
          </w:p>
        </w:tc>
      </w:tr>
      <w:tr w14:paraId="7060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6" w:hRule="atLeast"/>
          <w:jc w:val="center"/>
        </w:trPr>
        <w:tc>
          <w:tcPr>
            <w:tcW w:w="1998" w:type="dxa"/>
            <w:gridSpan w:val="2"/>
          </w:tcPr>
          <w:p w14:paraId="17B29D43">
            <w:pPr>
              <w:rPr>
                <w:rFonts w:ascii="仿宋_GB2312" w:eastAsia="仿宋_GB2312"/>
                <w:color w:val="000000"/>
                <w:sz w:val="28"/>
                <w:szCs w:val="28"/>
              </w:rPr>
            </w:pPr>
            <w:r>
              <w:rPr>
                <w:rFonts w:hint="eastAsia" w:ascii="仿宋_GB2312" w:eastAsia="仿宋_GB2312" w:cs="仿宋_GB2312"/>
                <w:color w:val="000000"/>
                <w:sz w:val="28"/>
                <w:szCs w:val="28"/>
              </w:rPr>
              <w:t>计划编制时间</w:t>
            </w:r>
          </w:p>
        </w:tc>
        <w:tc>
          <w:tcPr>
            <w:tcW w:w="6530" w:type="dxa"/>
            <w:gridSpan w:val="3"/>
          </w:tcPr>
          <w:p w14:paraId="3A47D26E">
            <w:pPr>
              <w:rPr>
                <w:rFonts w:ascii="仿宋_GB2312" w:eastAsia="仿宋_GB2312"/>
                <w:color w:val="000000"/>
                <w:sz w:val="28"/>
                <w:szCs w:val="28"/>
              </w:rPr>
            </w:pPr>
            <w:r>
              <w:rPr>
                <w:rFonts w:ascii="仿宋_GB2312" w:eastAsia="仿宋_GB2312" w:cs="仿宋_GB2312"/>
                <w:color w:val="000000"/>
                <w:sz w:val="28"/>
                <w:szCs w:val="28"/>
              </w:rPr>
              <w:t xml:space="preserve">20  </w:t>
            </w: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日至</w:t>
            </w:r>
            <w:r>
              <w:rPr>
                <w:rFonts w:ascii="仿宋_GB2312" w:eastAsia="仿宋_GB2312" w:cs="仿宋_GB2312"/>
                <w:color w:val="000000"/>
                <w:sz w:val="28"/>
                <w:szCs w:val="28"/>
              </w:rPr>
              <w:t xml:space="preserve">20   </w:t>
            </w: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r w14:paraId="365E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39" w:hRule="atLeast"/>
          <w:jc w:val="center"/>
        </w:trPr>
        <w:tc>
          <w:tcPr>
            <w:tcW w:w="8528" w:type="dxa"/>
            <w:gridSpan w:val="5"/>
          </w:tcPr>
          <w:p w14:paraId="45891106">
            <w:pPr>
              <w:rPr>
                <w:rFonts w:ascii="仿宋_GB2312" w:eastAsia="仿宋_GB2312"/>
                <w:color w:val="000000"/>
                <w:sz w:val="28"/>
                <w:szCs w:val="28"/>
              </w:rPr>
            </w:pPr>
            <w:r>
              <w:rPr>
                <w:rFonts w:hint="eastAsia" w:ascii="仿宋_GB2312" w:eastAsia="仿宋_GB2312" w:cs="仿宋_GB2312"/>
                <w:color w:val="000000"/>
                <w:sz w:val="28"/>
                <w:szCs w:val="28"/>
              </w:rPr>
              <w:t>编制标准的目的和意义及适用范围（包括技术可靠性、先进性和经济合理性）</w:t>
            </w:r>
          </w:p>
        </w:tc>
      </w:tr>
      <w:tr w14:paraId="42F9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1" w:hRule="atLeast"/>
          <w:jc w:val="center"/>
        </w:trPr>
        <w:tc>
          <w:tcPr>
            <w:tcW w:w="8528" w:type="dxa"/>
            <w:gridSpan w:val="5"/>
          </w:tcPr>
          <w:p w14:paraId="73EE1C85">
            <w:pPr>
              <w:rPr>
                <w:rFonts w:ascii="仿宋_GB2312" w:eastAsia="仿宋_GB2312" w:cs="仿宋_GB2312"/>
                <w:color w:val="000000"/>
                <w:sz w:val="28"/>
                <w:szCs w:val="28"/>
              </w:rPr>
            </w:pPr>
            <w:r>
              <w:rPr>
                <w:rFonts w:hint="eastAsia" w:ascii="仿宋_GB2312" w:eastAsia="仿宋_GB2312" w:cs="仿宋_GB2312"/>
                <w:color w:val="000000"/>
                <w:sz w:val="28"/>
                <w:szCs w:val="28"/>
              </w:rPr>
              <w:t>主要技术内容、国内外情况说明（本页不够，可另附页）</w:t>
            </w:r>
          </w:p>
          <w:p w14:paraId="10C902FF">
            <w:pPr>
              <w:rPr>
                <w:rFonts w:ascii="仿宋_GB2312" w:eastAsia="仿宋_GB2312"/>
                <w:color w:val="000000"/>
                <w:sz w:val="28"/>
                <w:szCs w:val="28"/>
              </w:rPr>
            </w:pPr>
          </w:p>
          <w:p w14:paraId="0A849AAD">
            <w:pPr>
              <w:rPr>
                <w:rFonts w:ascii="仿宋_GB2312" w:eastAsia="仿宋_GB2312"/>
                <w:color w:val="000000"/>
                <w:sz w:val="28"/>
                <w:szCs w:val="28"/>
              </w:rPr>
            </w:pPr>
          </w:p>
          <w:p w14:paraId="1C2E8E81">
            <w:pPr>
              <w:rPr>
                <w:rFonts w:ascii="仿宋_GB2312" w:eastAsia="仿宋_GB2312"/>
                <w:color w:val="000000"/>
                <w:sz w:val="28"/>
                <w:szCs w:val="28"/>
              </w:rPr>
            </w:pPr>
          </w:p>
          <w:p w14:paraId="411DB26C">
            <w:pPr>
              <w:rPr>
                <w:rFonts w:ascii="仿宋_GB2312" w:eastAsia="仿宋_GB2312"/>
                <w:color w:val="000000"/>
                <w:sz w:val="28"/>
                <w:szCs w:val="28"/>
              </w:rPr>
            </w:pPr>
          </w:p>
          <w:p w14:paraId="2B529E9F">
            <w:pPr>
              <w:rPr>
                <w:rFonts w:ascii="仿宋_GB2312" w:eastAsia="仿宋_GB2312"/>
                <w:color w:val="000000"/>
                <w:sz w:val="28"/>
                <w:szCs w:val="28"/>
              </w:rPr>
            </w:pPr>
          </w:p>
          <w:p w14:paraId="1B9BF4E2">
            <w:pPr>
              <w:rPr>
                <w:rFonts w:ascii="仿宋_GB2312" w:eastAsia="仿宋_GB2312"/>
                <w:color w:val="000000"/>
                <w:sz w:val="28"/>
                <w:szCs w:val="28"/>
              </w:rPr>
            </w:pPr>
          </w:p>
          <w:p w14:paraId="490E41A4">
            <w:pPr>
              <w:rPr>
                <w:rFonts w:ascii="仿宋_GB2312" w:eastAsia="仿宋_GB2312"/>
                <w:color w:val="000000"/>
                <w:sz w:val="28"/>
                <w:szCs w:val="28"/>
              </w:rPr>
            </w:pPr>
          </w:p>
        </w:tc>
      </w:tr>
      <w:tr w14:paraId="5E2F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9" w:hRule="atLeast"/>
          <w:jc w:val="center"/>
        </w:trPr>
        <w:tc>
          <w:tcPr>
            <w:tcW w:w="8528" w:type="dxa"/>
            <w:gridSpan w:val="5"/>
          </w:tcPr>
          <w:p w14:paraId="673F7A79">
            <w:pPr>
              <w:rPr>
                <w:rFonts w:ascii="仿宋_GB2312" w:eastAsia="仿宋_GB2312"/>
                <w:color w:val="000000"/>
                <w:sz w:val="28"/>
                <w:szCs w:val="28"/>
              </w:rPr>
            </w:pPr>
            <w:bookmarkStart w:id="0" w:name="OLE_LINK2"/>
            <w:r>
              <w:rPr>
                <w:rFonts w:hint="eastAsia" w:ascii="仿宋_GB2312" w:eastAsia="仿宋_GB2312" w:cs="仿宋_GB2312"/>
                <w:color w:val="000000"/>
                <w:sz w:val="28"/>
                <w:szCs w:val="28"/>
              </w:rPr>
              <w:t>相关标准及法律法规情况，与国内外相关标准的内容比对（包括国内、外标准的名称和编号，是否存在重复情况）</w:t>
            </w:r>
            <w:bookmarkEnd w:id="0"/>
          </w:p>
          <w:p w14:paraId="094A5824">
            <w:pPr>
              <w:rPr>
                <w:rFonts w:ascii="仿宋_GB2312" w:eastAsia="仿宋_GB2312"/>
                <w:color w:val="000000"/>
                <w:sz w:val="28"/>
                <w:szCs w:val="28"/>
              </w:rPr>
            </w:pPr>
          </w:p>
          <w:p w14:paraId="04240AF0">
            <w:pPr>
              <w:rPr>
                <w:rFonts w:ascii="仿宋_GB2312" w:eastAsia="仿宋_GB2312"/>
                <w:color w:val="000000"/>
                <w:sz w:val="28"/>
                <w:szCs w:val="28"/>
              </w:rPr>
            </w:pPr>
          </w:p>
          <w:p w14:paraId="75C452F4">
            <w:pPr>
              <w:rPr>
                <w:rFonts w:ascii="仿宋_GB2312" w:eastAsia="仿宋_GB2312"/>
                <w:color w:val="000000"/>
                <w:sz w:val="28"/>
                <w:szCs w:val="28"/>
              </w:rPr>
            </w:pPr>
          </w:p>
          <w:p w14:paraId="07AF5C92">
            <w:pPr>
              <w:rPr>
                <w:rFonts w:ascii="仿宋_GB2312" w:eastAsia="仿宋_GB2312"/>
                <w:color w:val="000000"/>
                <w:sz w:val="28"/>
                <w:szCs w:val="28"/>
              </w:rPr>
            </w:pPr>
          </w:p>
          <w:p w14:paraId="6D7EFF50">
            <w:pPr>
              <w:rPr>
                <w:rFonts w:ascii="仿宋_GB2312" w:eastAsia="仿宋_GB2312"/>
                <w:color w:val="000000"/>
                <w:sz w:val="28"/>
                <w:szCs w:val="28"/>
              </w:rPr>
            </w:pPr>
          </w:p>
          <w:p w14:paraId="3C159BB2">
            <w:pPr>
              <w:rPr>
                <w:rFonts w:ascii="仿宋_GB2312" w:eastAsia="仿宋_GB2312"/>
                <w:color w:val="000000"/>
                <w:sz w:val="28"/>
                <w:szCs w:val="28"/>
              </w:rPr>
            </w:pPr>
          </w:p>
          <w:p w14:paraId="2402CA6A">
            <w:pPr>
              <w:rPr>
                <w:rFonts w:ascii="仿宋_GB2312" w:eastAsia="仿宋_GB2312"/>
                <w:color w:val="000000"/>
                <w:sz w:val="28"/>
                <w:szCs w:val="28"/>
              </w:rPr>
            </w:pPr>
          </w:p>
          <w:p w14:paraId="1A1C1AAE">
            <w:pPr>
              <w:rPr>
                <w:rFonts w:ascii="仿宋_GB2312" w:eastAsia="仿宋_GB2312"/>
                <w:color w:val="000000"/>
                <w:sz w:val="28"/>
                <w:szCs w:val="28"/>
              </w:rPr>
            </w:pPr>
          </w:p>
          <w:p w14:paraId="43383457">
            <w:pPr>
              <w:rPr>
                <w:rFonts w:ascii="仿宋_GB2312" w:eastAsia="仿宋_GB2312"/>
                <w:color w:val="000000"/>
                <w:sz w:val="28"/>
                <w:szCs w:val="28"/>
              </w:rPr>
            </w:pPr>
          </w:p>
          <w:p w14:paraId="5E3CD11C">
            <w:pPr>
              <w:rPr>
                <w:rFonts w:ascii="仿宋_GB2312" w:eastAsia="仿宋_GB2312"/>
                <w:color w:val="000000"/>
                <w:sz w:val="28"/>
                <w:szCs w:val="28"/>
              </w:rPr>
            </w:pPr>
          </w:p>
        </w:tc>
      </w:tr>
      <w:tr w14:paraId="327E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4" w:hRule="atLeast"/>
          <w:jc w:val="center"/>
        </w:trPr>
        <w:tc>
          <w:tcPr>
            <w:tcW w:w="8528" w:type="dxa"/>
            <w:gridSpan w:val="5"/>
          </w:tcPr>
          <w:p w14:paraId="4C55AB47">
            <w:pPr>
              <w:rPr>
                <w:rFonts w:ascii="仿宋_GB2312" w:eastAsia="仿宋_GB2312" w:cs="仿宋_GB2312"/>
                <w:color w:val="000000"/>
                <w:sz w:val="28"/>
                <w:szCs w:val="28"/>
              </w:rPr>
            </w:pPr>
            <w:r>
              <w:rPr>
                <w:rFonts w:hint="eastAsia" w:ascii="仿宋_GB2312" w:eastAsia="仿宋_GB2312" w:cs="仿宋_GB2312"/>
                <w:color w:val="000000"/>
                <w:sz w:val="28"/>
                <w:szCs w:val="28"/>
              </w:rPr>
              <w:t>涉及专利情况（包括专利名称、专利号、专利权人、有效期等相关信息，需提交相关专利证明文件复印件）以及专利权人对专利纳入标准的声明（有二种情况：专利免费许可、专利费合理无歧视收费许可）</w:t>
            </w:r>
          </w:p>
          <w:p w14:paraId="0D989AFD">
            <w:pPr>
              <w:rPr>
                <w:rFonts w:ascii="仿宋_GB2312" w:eastAsia="仿宋_GB2312" w:cs="仿宋_GB2312"/>
                <w:color w:val="000000"/>
                <w:sz w:val="28"/>
                <w:szCs w:val="28"/>
              </w:rPr>
            </w:pPr>
          </w:p>
        </w:tc>
      </w:tr>
      <w:tr w14:paraId="65FE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2" w:hRule="atLeast"/>
          <w:jc w:val="center"/>
        </w:trPr>
        <w:tc>
          <w:tcPr>
            <w:tcW w:w="8528" w:type="dxa"/>
            <w:gridSpan w:val="5"/>
          </w:tcPr>
          <w:p w14:paraId="3B1C087A">
            <w:pPr>
              <w:rPr>
                <w:rFonts w:ascii="仿宋_GB2312" w:eastAsia="仿宋_GB2312"/>
                <w:color w:val="000000"/>
                <w:sz w:val="28"/>
                <w:szCs w:val="28"/>
              </w:rPr>
            </w:pPr>
            <w:r>
              <w:rPr>
                <w:rFonts w:hint="eastAsia" w:ascii="仿宋_GB2312" w:eastAsia="仿宋_GB2312" w:cs="仿宋_GB2312"/>
                <w:color w:val="000000"/>
                <w:sz w:val="28"/>
                <w:szCs w:val="28"/>
              </w:rPr>
              <w:t>尚需要解决的其他问题和适当补充试验、研究内容</w:t>
            </w:r>
          </w:p>
          <w:p w14:paraId="3D7DF64E">
            <w:pPr>
              <w:rPr>
                <w:rFonts w:ascii="仿宋_GB2312" w:eastAsia="仿宋_GB2312"/>
                <w:color w:val="000000"/>
                <w:sz w:val="28"/>
                <w:szCs w:val="28"/>
              </w:rPr>
            </w:pPr>
          </w:p>
          <w:p w14:paraId="245EDAD7">
            <w:pPr>
              <w:rPr>
                <w:rFonts w:ascii="仿宋_GB2312" w:eastAsia="仿宋_GB2312"/>
                <w:color w:val="000000"/>
                <w:sz w:val="28"/>
                <w:szCs w:val="28"/>
              </w:rPr>
            </w:pPr>
          </w:p>
        </w:tc>
      </w:tr>
      <w:tr w14:paraId="21F7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7" w:hRule="atLeast"/>
          <w:jc w:val="center"/>
        </w:trPr>
        <w:tc>
          <w:tcPr>
            <w:tcW w:w="8528" w:type="dxa"/>
            <w:gridSpan w:val="5"/>
          </w:tcPr>
          <w:p w14:paraId="635F70AA">
            <w:pPr>
              <w:rPr>
                <w:rFonts w:ascii="仿宋_GB2312" w:eastAsia="仿宋_GB2312" w:cs="仿宋_GB2312"/>
                <w:color w:val="000000"/>
                <w:sz w:val="28"/>
                <w:szCs w:val="28"/>
              </w:rPr>
            </w:pPr>
            <w:r>
              <w:rPr>
                <w:rFonts w:hint="eastAsia" w:ascii="仿宋_GB2312" w:eastAsia="仿宋_GB2312" w:cs="仿宋_GB2312"/>
                <w:color w:val="000000"/>
                <w:sz w:val="28"/>
                <w:szCs w:val="28"/>
              </w:rPr>
              <w:t>标准的主要章节和内容框架（本页不够，可另附页）</w:t>
            </w:r>
          </w:p>
          <w:p w14:paraId="5F722863">
            <w:pPr>
              <w:rPr>
                <w:rFonts w:ascii="仿宋_GB2312" w:eastAsia="仿宋_GB2312"/>
                <w:color w:val="000000"/>
                <w:sz w:val="28"/>
                <w:szCs w:val="28"/>
              </w:rPr>
            </w:pPr>
          </w:p>
          <w:p w14:paraId="398436C1">
            <w:pPr>
              <w:rPr>
                <w:rFonts w:ascii="仿宋_GB2312" w:eastAsia="仿宋_GB2312"/>
                <w:color w:val="000000"/>
                <w:sz w:val="28"/>
                <w:szCs w:val="28"/>
              </w:rPr>
            </w:pPr>
          </w:p>
          <w:p w14:paraId="20356D52">
            <w:pPr>
              <w:rPr>
                <w:rFonts w:ascii="仿宋_GB2312" w:eastAsia="仿宋_GB2312"/>
                <w:color w:val="000000"/>
                <w:sz w:val="28"/>
                <w:szCs w:val="28"/>
              </w:rPr>
            </w:pPr>
          </w:p>
          <w:p w14:paraId="3CAFA926">
            <w:pPr>
              <w:rPr>
                <w:rFonts w:ascii="仿宋_GB2312" w:eastAsia="仿宋_GB2312"/>
                <w:color w:val="000000"/>
                <w:sz w:val="28"/>
                <w:szCs w:val="28"/>
              </w:rPr>
            </w:pPr>
          </w:p>
          <w:p w14:paraId="39F8DFC9">
            <w:pPr>
              <w:rPr>
                <w:rFonts w:ascii="仿宋_GB2312" w:eastAsia="仿宋_GB2312"/>
                <w:color w:val="000000"/>
                <w:sz w:val="28"/>
                <w:szCs w:val="28"/>
              </w:rPr>
            </w:pPr>
          </w:p>
          <w:p w14:paraId="1BADF8B7">
            <w:pPr>
              <w:rPr>
                <w:rFonts w:ascii="仿宋_GB2312" w:eastAsia="仿宋_GB2312"/>
                <w:color w:val="000000"/>
                <w:sz w:val="28"/>
                <w:szCs w:val="28"/>
              </w:rPr>
            </w:pPr>
          </w:p>
          <w:p w14:paraId="7C2B3E06">
            <w:pPr>
              <w:rPr>
                <w:rFonts w:ascii="仿宋_GB2312" w:eastAsia="仿宋_GB2312"/>
                <w:color w:val="000000"/>
                <w:sz w:val="28"/>
                <w:szCs w:val="28"/>
              </w:rPr>
            </w:pPr>
          </w:p>
        </w:tc>
      </w:tr>
    </w:tbl>
    <w:tbl>
      <w:tblPr>
        <w:tblStyle w:val="11"/>
        <w:tblpPr w:leftFromText="180" w:rightFromText="180" w:vertAnchor="text" w:horzAnchor="margin" w:tblpXSpec="center" w:tblpY="94"/>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80"/>
        <w:gridCol w:w="1232"/>
        <w:gridCol w:w="840"/>
        <w:gridCol w:w="1155"/>
        <w:gridCol w:w="420"/>
        <w:gridCol w:w="840"/>
        <w:gridCol w:w="105"/>
        <w:gridCol w:w="1470"/>
      </w:tblGrid>
      <w:tr w14:paraId="5B6B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2161" w:type="dxa"/>
          </w:tcPr>
          <w:p w14:paraId="2925DE75">
            <w:pPr>
              <w:spacing w:line="480" w:lineRule="exact"/>
              <w:rPr>
                <w:rFonts w:ascii="仿宋_GB2312" w:eastAsia="仿宋_GB2312"/>
                <w:color w:val="000000"/>
                <w:sz w:val="28"/>
                <w:szCs w:val="28"/>
              </w:rPr>
            </w:pPr>
            <w:r>
              <w:rPr>
                <w:rFonts w:hint="eastAsia" w:ascii="仿宋_GB2312" w:hAnsi="Wingdings" w:eastAsia="仿宋_GB2312"/>
                <w:color w:val="000000"/>
                <w:sz w:val="28"/>
                <w:szCs w:val="28"/>
              </w:rPr>
              <w:sym w:font="Wingdings" w:char="F081"/>
            </w:r>
            <w:r>
              <w:rPr>
                <w:rFonts w:hint="eastAsia" w:ascii="仿宋_GB2312" w:eastAsia="仿宋_GB2312" w:cs="仿宋_GB2312"/>
                <w:color w:val="000000"/>
                <w:sz w:val="28"/>
                <w:szCs w:val="28"/>
              </w:rPr>
              <w:t>主编单位名称</w:t>
            </w:r>
          </w:p>
        </w:tc>
        <w:tc>
          <w:tcPr>
            <w:tcW w:w="6242" w:type="dxa"/>
            <w:gridSpan w:val="8"/>
          </w:tcPr>
          <w:p w14:paraId="2CD3FBAE">
            <w:pPr>
              <w:spacing w:line="480" w:lineRule="exact"/>
              <w:rPr>
                <w:rFonts w:ascii="仿宋_GB2312" w:eastAsia="仿宋_GB2312"/>
                <w:color w:val="000000"/>
                <w:sz w:val="28"/>
                <w:szCs w:val="28"/>
              </w:rPr>
            </w:pPr>
          </w:p>
        </w:tc>
      </w:tr>
      <w:tr w14:paraId="7FB2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2161" w:type="dxa"/>
          </w:tcPr>
          <w:p w14:paraId="37A42A72">
            <w:pPr>
              <w:spacing w:line="480" w:lineRule="exact"/>
              <w:jc w:val="center"/>
              <w:rPr>
                <w:rFonts w:ascii="仿宋_GB2312" w:eastAsia="仿宋_GB2312"/>
                <w:color w:val="000000"/>
                <w:sz w:val="28"/>
                <w:szCs w:val="28"/>
              </w:rPr>
            </w:pPr>
            <w:r>
              <w:rPr>
                <w:rFonts w:hint="eastAsia" w:ascii="仿宋_GB2312" w:eastAsia="仿宋_GB2312" w:cs="仿宋_GB2312"/>
                <w:color w:val="000000"/>
                <w:sz w:val="28"/>
                <w:szCs w:val="28"/>
              </w:rPr>
              <w:t>主编人姓名</w:t>
            </w:r>
          </w:p>
        </w:tc>
        <w:tc>
          <w:tcPr>
            <w:tcW w:w="1412" w:type="dxa"/>
            <w:gridSpan w:val="2"/>
          </w:tcPr>
          <w:p w14:paraId="2FFD330D">
            <w:pPr>
              <w:spacing w:line="480" w:lineRule="exact"/>
              <w:rPr>
                <w:rFonts w:ascii="仿宋_GB2312" w:eastAsia="仿宋_GB2312"/>
                <w:color w:val="000000"/>
                <w:sz w:val="28"/>
                <w:szCs w:val="28"/>
              </w:rPr>
            </w:pPr>
          </w:p>
        </w:tc>
        <w:tc>
          <w:tcPr>
            <w:tcW w:w="840" w:type="dxa"/>
          </w:tcPr>
          <w:p w14:paraId="1F9C592F">
            <w:pPr>
              <w:spacing w:line="480" w:lineRule="exact"/>
              <w:rPr>
                <w:rFonts w:ascii="仿宋_GB2312" w:eastAsia="仿宋_GB2312"/>
                <w:color w:val="000000"/>
                <w:sz w:val="28"/>
                <w:szCs w:val="28"/>
              </w:rPr>
            </w:pPr>
            <w:r>
              <w:rPr>
                <w:rFonts w:hint="eastAsia" w:ascii="仿宋_GB2312" w:eastAsia="仿宋_GB2312" w:cs="仿宋_GB2312"/>
                <w:color w:val="000000"/>
                <w:sz w:val="28"/>
                <w:szCs w:val="28"/>
              </w:rPr>
              <w:t>年龄</w:t>
            </w:r>
          </w:p>
        </w:tc>
        <w:tc>
          <w:tcPr>
            <w:tcW w:w="1155" w:type="dxa"/>
          </w:tcPr>
          <w:p w14:paraId="4C162349">
            <w:pPr>
              <w:spacing w:line="480" w:lineRule="exact"/>
              <w:rPr>
                <w:rFonts w:ascii="仿宋_GB2312" w:eastAsia="仿宋_GB2312"/>
                <w:color w:val="000000"/>
                <w:sz w:val="28"/>
                <w:szCs w:val="28"/>
              </w:rPr>
            </w:pPr>
          </w:p>
        </w:tc>
        <w:tc>
          <w:tcPr>
            <w:tcW w:w="1365" w:type="dxa"/>
            <w:gridSpan w:val="3"/>
          </w:tcPr>
          <w:p w14:paraId="08547EBD">
            <w:pPr>
              <w:spacing w:line="480" w:lineRule="exact"/>
              <w:rPr>
                <w:rFonts w:ascii="仿宋_GB2312" w:eastAsia="仿宋_GB2312"/>
                <w:color w:val="000000"/>
                <w:sz w:val="28"/>
                <w:szCs w:val="28"/>
              </w:rPr>
            </w:pPr>
            <w:r>
              <w:rPr>
                <w:rFonts w:hint="eastAsia" w:ascii="仿宋_GB2312" w:eastAsia="仿宋_GB2312" w:cs="仿宋_GB2312"/>
                <w:color w:val="000000"/>
                <w:sz w:val="28"/>
                <w:szCs w:val="28"/>
              </w:rPr>
              <w:t>学</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历</w:t>
            </w:r>
          </w:p>
        </w:tc>
        <w:tc>
          <w:tcPr>
            <w:tcW w:w="1470" w:type="dxa"/>
          </w:tcPr>
          <w:p w14:paraId="2C8EDC9F">
            <w:pPr>
              <w:spacing w:line="480" w:lineRule="exact"/>
              <w:rPr>
                <w:rFonts w:ascii="仿宋_GB2312" w:eastAsia="仿宋_GB2312"/>
                <w:color w:val="000000"/>
                <w:sz w:val="28"/>
                <w:szCs w:val="28"/>
              </w:rPr>
            </w:pPr>
          </w:p>
        </w:tc>
      </w:tr>
      <w:tr w14:paraId="56B9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2161" w:type="dxa"/>
          </w:tcPr>
          <w:p w14:paraId="0048AB4E">
            <w:pPr>
              <w:spacing w:line="48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职</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称</w:t>
            </w:r>
          </w:p>
        </w:tc>
        <w:tc>
          <w:tcPr>
            <w:tcW w:w="1412" w:type="dxa"/>
            <w:gridSpan w:val="2"/>
          </w:tcPr>
          <w:p w14:paraId="7EE07CF7">
            <w:pPr>
              <w:spacing w:line="480" w:lineRule="exact"/>
              <w:rPr>
                <w:rFonts w:ascii="仿宋_GB2312" w:eastAsia="仿宋_GB2312"/>
                <w:color w:val="000000"/>
                <w:sz w:val="28"/>
                <w:szCs w:val="28"/>
              </w:rPr>
            </w:pPr>
          </w:p>
        </w:tc>
        <w:tc>
          <w:tcPr>
            <w:tcW w:w="840" w:type="dxa"/>
          </w:tcPr>
          <w:p w14:paraId="05270154">
            <w:pPr>
              <w:spacing w:line="480" w:lineRule="exact"/>
              <w:rPr>
                <w:rFonts w:ascii="仿宋_GB2312" w:eastAsia="仿宋_GB2312"/>
                <w:color w:val="000000"/>
                <w:sz w:val="28"/>
                <w:szCs w:val="28"/>
              </w:rPr>
            </w:pPr>
            <w:r>
              <w:rPr>
                <w:rFonts w:hint="eastAsia" w:ascii="仿宋_GB2312" w:eastAsia="仿宋_GB2312" w:cs="仿宋_GB2312"/>
                <w:color w:val="000000"/>
                <w:sz w:val="28"/>
                <w:szCs w:val="28"/>
              </w:rPr>
              <w:t>职务</w:t>
            </w:r>
          </w:p>
        </w:tc>
        <w:tc>
          <w:tcPr>
            <w:tcW w:w="1155" w:type="dxa"/>
          </w:tcPr>
          <w:p w14:paraId="446A9D1A">
            <w:pPr>
              <w:spacing w:line="480" w:lineRule="exact"/>
              <w:rPr>
                <w:rFonts w:ascii="仿宋_GB2312" w:eastAsia="仿宋_GB2312"/>
                <w:color w:val="000000"/>
                <w:sz w:val="28"/>
                <w:szCs w:val="28"/>
              </w:rPr>
            </w:pPr>
          </w:p>
        </w:tc>
        <w:tc>
          <w:tcPr>
            <w:tcW w:w="1365" w:type="dxa"/>
            <w:gridSpan w:val="3"/>
          </w:tcPr>
          <w:p w14:paraId="4919C104">
            <w:pPr>
              <w:spacing w:line="480" w:lineRule="exact"/>
              <w:rPr>
                <w:rFonts w:ascii="仿宋_GB2312" w:eastAsia="仿宋_GB2312"/>
                <w:color w:val="000000"/>
                <w:sz w:val="28"/>
                <w:szCs w:val="28"/>
              </w:rPr>
            </w:pPr>
            <w:r>
              <w:rPr>
                <w:rFonts w:hint="eastAsia" w:ascii="仿宋_GB2312" w:eastAsia="仿宋_GB2312" w:cs="仿宋_GB2312"/>
                <w:color w:val="000000"/>
                <w:sz w:val="28"/>
                <w:szCs w:val="28"/>
              </w:rPr>
              <w:t>外语水平</w:t>
            </w:r>
          </w:p>
        </w:tc>
        <w:tc>
          <w:tcPr>
            <w:tcW w:w="1470" w:type="dxa"/>
          </w:tcPr>
          <w:p w14:paraId="7C0E96BC">
            <w:pPr>
              <w:spacing w:line="480" w:lineRule="exact"/>
              <w:rPr>
                <w:rFonts w:ascii="仿宋_GB2312" w:eastAsia="仿宋_GB2312"/>
                <w:color w:val="000000"/>
                <w:sz w:val="28"/>
                <w:szCs w:val="28"/>
              </w:rPr>
            </w:pPr>
          </w:p>
        </w:tc>
      </w:tr>
      <w:tr w14:paraId="352E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2161" w:type="dxa"/>
          </w:tcPr>
          <w:p w14:paraId="2867C95C">
            <w:pPr>
              <w:spacing w:line="480" w:lineRule="exact"/>
              <w:rPr>
                <w:rFonts w:ascii="仿宋_GB2312" w:eastAsia="仿宋_GB2312"/>
                <w:color w:val="000000"/>
                <w:sz w:val="28"/>
                <w:szCs w:val="28"/>
              </w:rPr>
            </w:pPr>
            <w:r>
              <w:rPr>
                <w:rFonts w:hint="eastAsia" w:ascii="仿宋_GB2312" w:hAnsi="Wingdings" w:eastAsia="仿宋_GB2312"/>
                <w:color w:val="000000"/>
                <w:sz w:val="28"/>
                <w:szCs w:val="28"/>
              </w:rPr>
              <w:sym w:font="Wingdings" w:char="F082"/>
            </w:r>
            <w:r>
              <w:rPr>
                <w:rFonts w:hint="eastAsia" w:ascii="仿宋_GB2312" w:eastAsia="仿宋_GB2312" w:cs="仿宋_GB2312"/>
                <w:color w:val="000000"/>
                <w:sz w:val="28"/>
                <w:szCs w:val="28"/>
              </w:rPr>
              <w:t>主编单位名称</w:t>
            </w:r>
          </w:p>
        </w:tc>
        <w:tc>
          <w:tcPr>
            <w:tcW w:w="6242" w:type="dxa"/>
            <w:gridSpan w:val="8"/>
          </w:tcPr>
          <w:p w14:paraId="30A49681">
            <w:pPr>
              <w:spacing w:line="480" w:lineRule="exact"/>
              <w:rPr>
                <w:rFonts w:ascii="仿宋_GB2312" w:eastAsia="仿宋_GB2312"/>
                <w:color w:val="000000"/>
                <w:sz w:val="28"/>
                <w:szCs w:val="28"/>
              </w:rPr>
            </w:pPr>
          </w:p>
        </w:tc>
      </w:tr>
      <w:tr w14:paraId="01DB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2161" w:type="dxa"/>
          </w:tcPr>
          <w:p w14:paraId="59231864">
            <w:pPr>
              <w:spacing w:line="480" w:lineRule="exact"/>
              <w:jc w:val="center"/>
              <w:rPr>
                <w:rFonts w:ascii="仿宋_GB2312" w:eastAsia="仿宋_GB2312"/>
                <w:color w:val="000000"/>
                <w:sz w:val="28"/>
                <w:szCs w:val="28"/>
              </w:rPr>
            </w:pPr>
            <w:r>
              <w:rPr>
                <w:rFonts w:hint="eastAsia" w:ascii="仿宋_GB2312" w:eastAsia="仿宋_GB2312" w:cs="仿宋_GB2312"/>
                <w:color w:val="000000"/>
                <w:sz w:val="28"/>
                <w:szCs w:val="28"/>
              </w:rPr>
              <w:t>主编人姓名</w:t>
            </w:r>
          </w:p>
        </w:tc>
        <w:tc>
          <w:tcPr>
            <w:tcW w:w="1412" w:type="dxa"/>
            <w:gridSpan w:val="2"/>
          </w:tcPr>
          <w:p w14:paraId="326B9CDB">
            <w:pPr>
              <w:spacing w:line="480" w:lineRule="exact"/>
              <w:rPr>
                <w:rFonts w:ascii="仿宋_GB2312" w:eastAsia="仿宋_GB2312"/>
                <w:color w:val="000000"/>
                <w:sz w:val="28"/>
                <w:szCs w:val="28"/>
              </w:rPr>
            </w:pPr>
          </w:p>
        </w:tc>
        <w:tc>
          <w:tcPr>
            <w:tcW w:w="840" w:type="dxa"/>
          </w:tcPr>
          <w:p w14:paraId="656D3FF1">
            <w:pPr>
              <w:spacing w:line="480" w:lineRule="exact"/>
              <w:rPr>
                <w:rFonts w:ascii="仿宋_GB2312" w:eastAsia="仿宋_GB2312"/>
                <w:color w:val="000000"/>
                <w:sz w:val="28"/>
                <w:szCs w:val="28"/>
              </w:rPr>
            </w:pPr>
            <w:r>
              <w:rPr>
                <w:rFonts w:hint="eastAsia" w:ascii="仿宋_GB2312" w:eastAsia="仿宋_GB2312" w:cs="仿宋_GB2312"/>
                <w:color w:val="000000"/>
                <w:sz w:val="28"/>
                <w:szCs w:val="28"/>
              </w:rPr>
              <w:t>年龄</w:t>
            </w:r>
          </w:p>
        </w:tc>
        <w:tc>
          <w:tcPr>
            <w:tcW w:w="1155" w:type="dxa"/>
          </w:tcPr>
          <w:p w14:paraId="2B3AFE35">
            <w:pPr>
              <w:spacing w:line="480" w:lineRule="exact"/>
              <w:rPr>
                <w:rFonts w:ascii="仿宋_GB2312" w:eastAsia="仿宋_GB2312"/>
                <w:color w:val="000000"/>
                <w:sz w:val="28"/>
                <w:szCs w:val="28"/>
              </w:rPr>
            </w:pPr>
          </w:p>
        </w:tc>
        <w:tc>
          <w:tcPr>
            <w:tcW w:w="1365" w:type="dxa"/>
            <w:gridSpan w:val="3"/>
          </w:tcPr>
          <w:p w14:paraId="1137022F">
            <w:pPr>
              <w:spacing w:line="480" w:lineRule="exact"/>
              <w:rPr>
                <w:rFonts w:ascii="仿宋_GB2312" w:eastAsia="仿宋_GB2312"/>
                <w:color w:val="000000"/>
                <w:sz w:val="28"/>
                <w:szCs w:val="28"/>
              </w:rPr>
            </w:pPr>
            <w:r>
              <w:rPr>
                <w:rFonts w:hint="eastAsia" w:ascii="仿宋_GB2312" w:eastAsia="仿宋_GB2312" w:cs="仿宋_GB2312"/>
                <w:color w:val="000000"/>
                <w:sz w:val="28"/>
                <w:szCs w:val="28"/>
              </w:rPr>
              <w:t>学</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历</w:t>
            </w:r>
          </w:p>
        </w:tc>
        <w:tc>
          <w:tcPr>
            <w:tcW w:w="1470" w:type="dxa"/>
          </w:tcPr>
          <w:p w14:paraId="065B9121">
            <w:pPr>
              <w:spacing w:line="480" w:lineRule="exact"/>
              <w:rPr>
                <w:rFonts w:ascii="仿宋_GB2312" w:eastAsia="仿宋_GB2312"/>
                <w:color w:val="000000"/>
                <w:sz w:val="28"/>
                <w:szCs w:val="28"/>
              </w:rPr>
            </w:pPr>
          </w:p>
        </w:tc>
      </w:tr>
      <w:tr w14:paraId="4136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2161" w:type="dxa"/>
          </w:tcPr>
          <w:p w14:paraId="5810F8B8">
            <w:pPr>
              <w:spacing w:line="48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职</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称</w:t>
            </w:r>
          </w:p>
        </w:tc>
        <w:tc>
          <w:tcPr>
            <w:tcW w:w="1412" w:type="dxa"/>
            <w:gridSpan w:val="2"/>
          </w:tcPr>
          <w:p w14:paraId="1E2280DE">
            <w:pPr>
              <w:spacing w:line="480" w:lineRule="exact"/>
              <w:rPr>
                <w:rFonts w:ascii="仿宋_GB2312" w:eastAsia="仿宋_GB2312"/>
                <w:color w:val="000000"/>
                <w:sz w:val="28"/>
                <w:szCs w:val="28"/>
              </w:rPr>
            </w:pPr>
          </w:p>
        </w:tc>
        <w:tc>
          <w:tcPr>
            <w:tcW w:w="840" w:type="dxa"/>
          </w:tcPr>
          <w:p w14:paraId="2CB67CD9">
            <w:pPr>
              <w:spacing w:line="480" w:lineRule="exact"/>
              <w:rPr>
                <w:rFonts w:ascii="仿宋_GB2312" w:eastAsia="仿宋_GB2312"/>
                <w:color w:val="000000"/>
                <w:sz w:val="28"/>
                <w:szCs w:val="28"/>
              </w:rPr>
            </w:pPr>
            <w:r>
              <w:rPr>
                <w:rFonts w:hint="eastAsia" w:ascii="仿宋_GB2312" w:eastAsia="仿宋_GB2312" w:cs="仿宋_GB2312"/>
                <w:color w:val="000000"/>
                <w:sz w:val="28"/>
                <w:szCs w:val="28"/>
              </w:rPr>
              <w:t>职务</w:t>
            </w:r>
          </w:p>
        </w:tc>
        <w:tc>
          <w:tcPr>
            <w:tcW w:w="1155" w:type="dxa"/>
          </w:tcPr>
          <w:p w14:paraId="6FE04D26">
            <w:pPr>
              <w:spacing w:line="480" w:lineRule="exact"/>
              <w:rPr>
                <w:rFonts w:ascii="仿宋_GB2312" w:eastAsia="仿宋_GB2312"/>
                <w:color w:val="000000"/>
                <w:sz w:val="28"/>
                <w:szCs w:val="28"/>
              </w:rPr>
            </w:pPr>
          </w:p>
        </w:tc>
        <w:tc>
          <w:tcPr>
            <w:tcW w:w="1365" w:type="dxa"/>
            <w:gridSpan w:val="3"/>
          </w:tcPr>
          <w:p w14:paraId="0AFC8D1D">
            <w:pPr>
              <w:spacing w:line="480" w:lineRule="exact"/>
              <w:rPr>
                <w:rFonts w:ascii="仿宋_GB2312" w:eastAsia="仿宋_GB2312"/>
                <w:color w:val="000000"/>
                <w:sz w:val="28"/>
                <w:szCs w:val="28"/>
              </w:rPr>
            </w:pPr>
            <w:r>
              <w:rPr>
                <w:rFonts w:hint="eastAsia" w:ascii="仿宋_GB2312" w:eastAsia="仿宋_GB2312" w:cs="仿宋_GB2312"/>
                <w:color w:val="000000"/>
                <w:sz w:val="28"/>
                <w:szCs w:val="28"/>
              </w:rPr>
              <w:t>外语水平</w:t>
            </w:r>
          </w:p>
        </w:tc>
        <w:tc>
          <w:tcPr>
            <w:tcW w:w="1470" w:type="dxa"/>
          </w:tcPr>
          <w:p w14:paraId="15BE5101">
            <w:pPr>
              <w:spacing w:line="480" w:lineRule="exact"/>
              <w:rPr>
                <w:rFonts w:ascii="仿宋_GB2312" w:eastAsia="仿宋_GB2312"/>
                <w:color w:val="000000"/>
                <w:sz w:val="28"/>
                <w:szCs w:val="28"/>
              </w:rPr>
            </w:pPr>
          </w:p>
        </w:tc>
      </w:tr>
      <w:tr w14:paraId="7DFA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9" w:hRule="exact"/>
        </w:trPr>
        <w:tc>
          <w:tcPr>
            <w:tcW w:w="8403" w:type="dxa"/>
            <w:gridSpan w:val="9"/>
          </w:tcPr>
          <w:p w14:paraId="596B21BC">
            <w:pPr>
              <w:spacing w:line="480" w:lineRule="exact"/>
              <w:rPr>
                <w:rFonts w:ascii="仿宋_GB2312" w:eastAsia="仿宋_GB2312"/>
                <w:color w:val="000000"/>
                <w:sz w:val="28"/>
                <w:szCs w:val="28"/>
              </w:rPr>
            </w:pPr>
            <w:r>
              <w:rPr>
                <w:rFonts w:hint="eastAsia" w:ascii="仿宋_GB2312" w:eastAsia="仿宋_GB2312" w:cs="仿宋_GB2312"/>
                <w:color w:val="000000"/>
                <w:sz w:val="28"/>
                <w:szCs w:val="28"/>
              </w:rPr>
              <w:t>参编单位名称：</w:t>
            </w:r>
          </w:p>
        </w:tc>
      </w:tr>
      <w:tr w14:paraId="2E6D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5" w:hRule="exact"/>
        </w:trPr>
        <w:tc>
          <w:tcPr>
            <w:tcW w:w="8403" w:type="dxa"/>
            <w:gridSpan w:val="9"/>
          </w:tcPr>
          <w:p w14:paraId="7CD5762F">
            <w:pPr>
              <w:spacing w:line="600" w:lineRule="exact"/>
              <w:rPr>
                <w:rFonts w:ascii="仿宋_GB2312" w:eastAsia="仿宋_GB2312"/>
                <w:color w:val="000000"/>
                <w:sz w:val="28"/>
                <w:szCs w:val="28"/>
              </w:rPr>
            </w:pPr>
            <w:r>
              <w:rPr>
                <w:rFonts w:hint="eastAsia" w:ascii="仿宋_GB2312" w:eastAsia="仿宋_GB2312" w:cs="仿宋_GB2312"/>
                <w:color w:val="000000"/>
                <w:sz w:val="28"/>
                <w:szCs w:val="28"/>
              </w:rPr>
              <w:t>编制经费预算总计</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万元</w:t>
            </w:r>
          </w:p>
          <w:p w14:paraId="2423DDE4">
            <w:pPr>
              <w:spacing w:line="60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其中：编制单位自筹</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万元</w:t>
            </w:r>
          </w:p>
          <w:p w14:paraId="0F042E33">
            <w:pPr>
              <w:spacing w:line="60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其他</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万元</w:t>
            </w:r>
          </w:p>
        </w:tc>
      </w:tr>
      <w:tr w14:paraId="5116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2341" w:type="dxa"/>
            <w:gridSpan w:val="2"/>
          </w:tcPr>
          <w:p w14:paraId="2B9C0D0F">
            <w:pPr>
              <w:spacing w:line="64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联系人</w:t>
            </w:r>
          </w:p>
        </w:tc>
        <w:tc>
          <w:tcPr>
            <w:tcW w:w="6062" w:type="dxa"/>
            <w:gridSpan w:val="7"/>
          </w:tcPr>
          <w:p w14:paraId="1CADC2C8">
            <w:pPr>
              <w:spacing w:line="720" w:lineRule="exact"/>
              <w:rPr>
                <w:rFonts w:ascii="仿宋_GB2312" w:eastAsia="仿宋_GB2312"/>
                <w:color w:val="000000"/>
                <w:sz w:val="28"/>
                <w:szCs w:val="28"/>
              </w:rPr>
            </w:pPr>
          </w:p>
        </w:tc>
      </w:tr>
      <w:tr w14:paraId="7C0A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2341" w:type="dxa"/>
            <w:gridSpan w:val="2"/>
          </w:tcPr>
          <w:p w14:paraId="5AD5AB9B">
            <w:pPr>
              <w:spacing w:line="64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联系人电话</w:t>
            </w:r>
          </w:p>
        </w:tc>
        <w:tc>
          <w:tcPr>
            <w:tcW w:w="6062" w:type="dxa"/>
            <w:gridSpan w:val="7"/>
          </w:tcPr>
          <w:p w14:paraId="52254D12">
            <w:pPr>
              <w:spacing w:line="720" w:lineRule="exact"/>
              <w:rPr>
                <w:rFonts w:ascii="仿宋_GB2312" w:eastAsia="仿宋_GB2312"/>
                <w:color w:val="000000"/>
                <w:sz w:val="28"/>
                <w:szCs w:val="28"/>
              </w:rPr>
            </w:pPr>
          </w:p>
        </w:tc>
      </w:tr>
      <w:tr w14:paraId="6DAD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2341" w:type="dxa"/>
            <w:gridSpan w:val="2"/>
          </w:tcPr>
          <w:p w14:paraId="3E51E1E1">
            <w:pPr>
              <w:spacing w:line="64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申请立项单位</w:t>
            </w:r>
          </w:p>
          <w:p w14:paraId="66535193">
            <w:pPr>
              <w:spacing w:line="720" w:lineRule="exact"/>
              <w:jc w:val="center"/>
              <w:rPr>
                <w:rFonts w:ascii="仿宋_GB2312" w:eastAsia="仿宋_GB2312"/>
                <w:color w:val="000000"/>
                <w:sz w:val="28"/>
                <w:szCs w:val="28"/>
              </w:rPr>
            </w:pPr>
          </w:p>
        </w:tc>
        <w:tc>
          <w:tcPr>
            <w:tcW w:w="6062" w:type="dxa"/>
            <w:gridSpan w:val="7"/>
          </w:tcPr>
          <w:p w14:paraId="256D5044">
            <w:pPr>
              <w:spacing w:line="720" w:lineRule="exact"/>
              <w:rPr>
                <w:rFonts w:ascii="仿宋_GB2312" w:eastAsia="仿宋_GB2312"/>
                <w:color w:val="000000"/>
                <w:sz w:val="28"/>
                <w:szCs w:val="28"/>
              </w:rPr>
            </w:pPr>
          </w:p>
        </w:tc>
      </w:tr>
      <w:tr w14:paraId="2C78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exact"/>
        </w:trPr>
        <w:tc>
          <w:tcPr>
            <w:tcW w:w="2341" w:type="dxa"/>
            <w:gridSpan w:val="2"/>
          </w:tcPr>
          <w:p w14:paraId="2319EC9A">
            <w:pPr>
              <w:spacing w:line="64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通</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讯</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地</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址</w:t>
            </w:r>
          </w:p>
        </w:tc>
        <w:tc>
          <w:tcPr>
            <w:tcW w:w="3647" w:type="dxa"/>
            <w:gridSpan w:val="4"/>
          </w:tcPr>
          <w:p w14:paraId="3496A849">
            <w:pPr>
              <w:spacing w:line="520" w:lineRule="exact"/>
              <w:rPr>
                <w:rFonts w:ascii="仿宋_GB2312" w:eastAsia="仿宋_GB2312"/>
                <w:color w:val="000000"/>
                <w:sz w:val="28"/>
                <w:szCs w:val="28"/>
              </w:rPr>
            </w:pPr>
          </w:p>
        </w:tc>
        <w:tc>
          <w:tcPr>
            <w:tcW w:w="840" w:type="dxa"/>
          </w:tcPr>
          <w:p w14:paraId="12C2D848">
            <w:pPr>
              <w:spacing w:line="640" w:lineRule="exact"/>
              <w:rPr>
                <w:rFonts w:ascii="仿宋_GB2312" w:eastAsia="仿宋_GB2312"/>
                <w:color w:val="000000"/>
                <w:sz w:val="28"/>
                <w:szCs w:val="28"/>
              </w:rPr>
            </w:pPr>
            <w:r>
              <w:rPr>
                <w:rFonts w:hint="eastAsia" w:ascii="仿宋_GB2312" w:eastAsia="仿宋_GB2312" w:cs="仿宋_GB2312"/>
                <w:color w:val="000000"/>
                <w:sz w:val="28"/>
                <w:szCs w:val="28"/>
              </w:rPr>
              <w:t>邮编</w:t>
            </w:r>
          </w:p>
        </w:tc>
        <w:tc>
          <w:tcPr>
            <w:tcW w:w="1575" w:type="dxa"/>
            <w:gridSpan w:val="2"/>
          </w:tcPr>
          <w:p w14:paraId="57EFFAE0">
            <w:pPr>
              <w:spacing w:line="520" w:lineRule="exact"/>
              <w:rPr>
                <w:rFonts w:ascii="仿宋_GB2312" w:eastAsia="仿宋_GB2312"/>
                <w:color w:val="000000"/>
                <w:sz w:val="28"/>
                <w:szCs w:val="28"/>
              </w:rPr>
            </w:pPr>
          </w:p>
        </w:tc>
      </w:tr>
      <w:tr w14:paraId="16AF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exact"/>
        </w:trPr>
        <w:tc>
          <w:tcPr>
            <w:tcW w:w="2341" w:type="dxa"/>
            <w:gridSpan w:val="2"/>
          </w:tcPr>
          <w:p w14:paraId="1EB3F76B">
            <w:pPr>
              <w:spacing w:line="64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电</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子</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邮</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箱</w:t>
            </w:r>
          </w:p>
        </w:tc>
        <w:tc>
          <w:tcPr>
            <w:tcW w:w="3647" w:type="dxa"/>
            <w:gridSpan w:val="4"/>
          </w:tcPr>
          <w:p w14:paraId="792785F4">
            <w:pPr>
              <w:spacing w:line="520" w:lineRule="exact"/>
              <w:rPr>
                <w:rFonts w:ascii="仿宋_GB2312" w:eastAsia="仿宋_GB2312"/>
                <w:color w:val="000000"/>
                <w:sz w:val="28"/>
                <w:szCs w:val="28"/>
              </w:rPr>
            </w:pPr>
          </w:p>
        </w:tc>
        <w:tc>
          <w:tcPr>
            <w:tcW w:w="840" w:type="dxa"/>
          </w:tcPr>
          <w:p w14:paraId="7C4AE9C8">
            <w:pPr>
              <w:spacing w:line="640" w:lineRule="exact"/>
              <w:rPr>
                <w:rFonts w:ascii="仿宋_GB2312" w:eastAsia="仿宋_GB2312"/>
                <w:color w:val="000000"/>
                <w:sz w:val="28"/>
                <w:szCs w:val="28"/>
              </w:rPr>
            </w:pPr>
            <w:r>
              <w:rPr>
                <w:rFonts w:hint="eastAsia" w:ascii="仿宋_GB2312" w:eastAsia="仿宋_GB2312" w:cs="仿宋_GB2312"/>
                <w:color w:val="000000"/>
                <w:sz w:val="28"/>
                <w:szCs w:val="28"/>
              </w:rPr>
              <w:t>传真</w:t>
            </w:r>
          </w:p>
        </w:tc>
        <w:tc>
          <w:tcPr>
            <w:tcW w:w="1575" w:type="dxa"/>
            <w:gridSpan w:val="2"/>
          </w:tcPr>
          <w:p w14:paraId="60F79F81">
            <w:pPr>
              <w:spacing w:line="520" w:lineRule="exact"/>
              <w:rPr>
                <w:rFonts w:ascii="仿宋_GB2312" w:eastAsia="仿宋_GB2312"/>
                <w:color w:val="000000"/>
                <w:sz w:val="28"/>
                <w:szCs w:val="28"/>
              </w:rPr>
            </w:pPr>
          </w:p>
        </w:tc>
      </w:tr>
    </w:tbl>
    <w:tbl>
      <w:tblPr>
        <w:tblStyle w:val="11"/>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5064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8" w:hRule="exact"/>
          <w:jc w:val="center"/>
        </w:trPr>
        <w:tc>
          <w:tcPr>
            <w:tcW w:w="8385" w:type="dxa"/>
          </w:tcPr>
          <w:p w14:paraId="54FEE413">
            <w:pPr>
              <w:rPr>
                <w:rFonts w:ascii="仿宋_GB2312" w:eastAsia="仿宋_GB2312"/>
                <w:color w:val="000000"/>
                <w:sz w:val="28"/>
                <w:szCs w:val="28"/>
              </w:rPr>
            </w:pPr>
            <w:r>
              <w:rPr>
                <w:rFonts w:hint="eastAsia" w:ascii="仿宋_GB2312" w:hAnsi="Wingdings" w:eastAsia="仿宋_GB2312"/>
                <w:color w:val="000000"/>
                <w:sz w:val="28"/>
                <w:szCs w:val="28"/>
              </w:rPr>
              <w:sym w:font="Wingdings" w:char="F081"/>
            </w:r>
            <w:r>
              <w:rPr>
                <w:rFonts w:hint="eastAsia" w:ascii="仿宋_GB2312" w:eastAsia="仿宋_GB2312" w:cs="仿宋_GB2312"/>
                <w:color w:val="000000"/>
                <w:sz w:val="28"/>
                <w:szCs w:val="28"/>
              </w:rPr>
              <w:t>主编单位意见：</w:t>
            </w:r>
          </w:p>
          <w:p w14:paraId="51807F3F">
            <w:pPr>
              <w:rPr>
                <w:rFonts w:ascii="仿宋_GB2312" w:eastAsia="仿宋_GB2312"/>
                <w:color w:val="000000"/>
                <w:sz w:val="28"/>
                <w:szCs w:val="28"/>
              </w:rPr>
            </w:pPr>
          </w:p>
          <w:p w14:paraId="499E85A1">
            <w:pPr>
              <w:rPr>
                <w:rFonts w:ascii="仿宋_GB2312" w:eastAsia="仿宋_GB2312"/>
                <w:color w:val="000000"/>
                <w:sz w:val="28"/>
                <w:szCs w:val="28"/>
              </w:rPr>
            </w:pPr>
          </w:p>
          <w:p w14:paraId="617940FC">
            <w:pP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单位负责人签字：</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（公章）</w:t>
            </w:r>
          </w:p>
          <w:p w14:paraId="03BEF90A">
            <w:pP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r w14:paraId="4D02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8" w:hRule="exact"/>
          <w:jc w:val="center"/>
        </w:trPr>
        <w:tc>
          <w:tcPr>
            <w:tcW w:w="8385" w:type="dxa"/>
          </w:tcPr>
          <w:p w14:paraId="3F7E1842">
            <w:pPr>
              <w:rPr>
                <w:rFonts w:ascii="仿宋_GB2312" w:eastAsia="仿宋_GB2312"/>
                <w:color w:val="000000"/>
                <w:sz w:val="28"/>
                <w:szCs w:val="28"/>
              </w:rPr>
            </w:pPr>
            <w:r>
              <w:rPr>
                <w:rFonts w:hint="eastAsia" w:ascii="仿宋_GB2312" w:hAnsi="Wingdings" w:eastAsia="仿宋_GB2312"/>
                <w:color w:val="000000"/>
                <w:sz w:val="28"/>
                <w:szCs w:val="28"/>
              </w:rPr>
              <w:sym w:font="Wingdings" w:char="F082"/>
            </w:r>
            <w:r>
              <w:rPr>
                <w:rFonts w:hint="eastAsia" w:ascii="仿宋_GB2312" w:eastAsia="仿宋_GB2312" w:cs="仿宋_GB2312"/>
                <w:color w:val="000000"/>
                <w:sz w:val="28"/>
                <w:szCs w:val="28"/>
              </w:rPr>
              <w:t>主编单位意见：</w:t>
            </w:r>
          </w:p>
          <w:p w14:paraId="6375815A">
            <w:pPr>
              <w:rPr>
                <w:rFonts w:ascii="仿宋_GB2312" w:eastAsia="仿宋_GB2312"/>
                <w:color w:val="000000"/>
                <w:sz w:val="28"/>
                <w:szCs w:val="28"/>
              </w:rPr>
            </w:pPr>
          </w:p>
          <w:p w14:paraId="2DF050AF">
            <w:pPr>
              <w:rPr>
                <w:rFonts w:ascii="仿宋_GB2312" w:eastAsia="仿宋_GB2312"/>
                <w:color w:val="000000"/>
                <w:sz w:val="28"/>
                <w:szCs w:val="28"/>
              </w:rPr>
            </w:pPr>
          </w:p>
          <w:p w14:paraId="77540E21">
            <w:pP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单位负责人签字：</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（公章）</w:t>
            </w:r>
          </w:p>
          <w:p w14:paraId="6EAF0FE8">
            <w:pP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r w14:paraId="396F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3" w:hRule="atLeast"/>
          <w:jc w:val="center"/>
        </w:trPr>
        <w:tc>
          <w:tcPr>
            <w:tcW w:w="8385" w:type="dxa"/>
          </w:tcPr>
          <w:p w14:paraId="663782E6">
            <w:pPr>
              <w:rPr>
                <w:rFonts w:ascii="仿宋_GB2312" w:eastAsia="仿宋_GB2312"/>
                <w:color w:val="000000"/>
                <w:sz w:val="28"/>
                <w:szCs w:val="28"/>
              </w:rPr>
            </w:pPr>
            <w:r>
              <w:rPr>
                <w:rFonts w:hint="eastAsia" w:ascii="仿宋_GB2312" w:eastAsia="仿宋_GB2312" w:cs="仿宋_GB2312"/>
                <w:color w:val="000000"/>
                <w:sz w:val="28"/>
                <w:szCs w:val="28"/>
              </w:rPr>
              <w:t>协会审核意见：</w:t>
            </w:r>
          </w:p>
          <w:p w14:paraId="7AA5A517">
            <w:pPr>
              <w:rPr>
                <w:rFonts w:ascii="仿宋_GB2312" w:eastAsia="仿宋_GB2312"/>
                <w:color w:val="000000"/>
                <w:sz w:val="28"/>
                <w:szCs w:val="28"/>
              </w:rPr>
            </w:pPr>
          </w:p>
          <w:p w14:paraId="3FBB6701">
            <w:pPr>
              <w:rPr>
                <w:rFonts w:ascii="仿宋_GB2312" w:eastAsia="仿宋_GB2312"/>
                <w:color w:val="000000"/>
                <w:sz w:val="28"/>
                <w:szCs w:val="28"/>
              </w:rPr>
            </w:pPr>
          </w:p>
          <w:p w14:paraId="136B70C0">
            <w:pPr>
              <w:rPr>
                <w:rFonts w:ascii="仿宋_GB2312" w:eastAsia="仿宋_GB2312"/>
                <w:color w:val="000000"/>
                <w:sz w:val="28"/>
                <w:szCs w:val="28"/>
              </w:rPr>
            </w:pPr>
          </w:p>
          <w:p w14:paraId="1BD131FF">
            <w:pPr>
              <w:rPr>
                <w:rFonts w:ascii="仿宋_GB2312" w:eastAsia="仿宋_GB2312"/>
                <w:color w:val="000000"/>
                <w:sz w:val="28"/>
                <w:szCs w:val="28"/>
              </w:rPr>
            </w:pPr>
          </w:p>
          <w:p w14:paraId="4377B89C">
            <w:pPr>
              <w:rPr>
                <w:rFonts w:ascii="仿宋_GB2312" w:eastAsia="仿宋_GB2312" w:cs="仿宋_GB2312"/>
                <w:color w:val="000000"/>
                <w:sz w:val="28"/>
                <w:szCs w:val="28"/>
              </w:rPr>
            </w:pPr>
            <w:r>
              <w:rPr>
                <w:rFonts w:hint="eastAsia" w:ascii="仿宋_GB2312" w:eastAsia="仿宋_GB2312" w:cs="仿宋_GB2312"/>
                <w:color w:val="000000"/>
                <w:sz w:val="28"/>
                <w:szCs w:val="28"/>
              </w:rPr>
              <w:t>审</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核</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人</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签</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字：</w:t>
            </w:r>
            <w:r>
              <w:rPr>
                <w:rFonts w:ascii="仿宋_GB2312" w:eastAsia="仿宋_GB2312" w:cs="仿宋_GB2312"/>
                <w:color w:val="000000"/>
                <w:sz w:val="28"/>
                <w:szCs w:val="28"/>
              </w:rPr>
              <w:t xml:space="preserve">                   </w:t>
            </w:r>
          </w:p>
          <w:p w14:paraId="62F2229E">
            <w:pP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（公章）</w:t>
            </w:r>
          </w:p>
          <w:p w14:paraId="7E270174">
            <w:pP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14:paraId="62C85B12">
      <w:pPr>
        <w:ind w:firstLine="140" w:firstLineChars="50"/>
        <w:rPr>
          <w:rFonts w:ascii="仿宋_GB2312" w:eastAsia="仿宋_GB2312" w:cs="仿宋_GB2312"/>
          <w:color w:val="000000"/>
          <w:sz w:val="28"/>
          <w:szCs w:val="28"/>
        </w:rPr>
        <w:sectPr>
          <w:pgSz w:w="11906" w:h="16838"/>
          <w:pgMar w:top="2098" w:right="1531" w:bottom="1984" w:left="1531" w:header="851" w:footer="992" w:gutter="0"/>
          <w:cols w:space="425" w:num="1"/>
          <w:docGrid w:type="lines" w:linePitch="312" w:charSpace="0"/>
        </w:sectPr>
      </w:pPr>
      <w:r>
        <w:rPr>
          <w:rFonts w:hint="eastAsia" w:ascii="仿宋_GB2312" w:eastAsia="仿宋_GB2312" w:cs="仿宋_GB2312"/>
          <w:color w:val="000000"/>
          <w:sz w:val="28"/>
          <w:szCs w:val="28"/>
        </w:rPr>
        <w:t>注：表格空间不够可加页。</w:t>
      </w:r>
    </w:p>
    <w:p w14:paraId="1EE65F7D">
      <w:pPr>
        <w:widowControl/>
        <w:spacing w:line="600" w:lineRule="exact"/>
        <w:rPr>
          <w:rFonts w:hint="eastAsia" w:ascii="SimHei" w:hAnsi="SimHei" w:eastAsia="SimHei" w:cs="SimHei"/>
          <w:sz w:val="32"/>
          <w:szCs w:val="32"/>
        </w:rPr>
      </w:pPr>
      <w:r>
        <w:rPr>
          <w:rFonts w:hint="eastAsia" w:ascii="SimHei" w:hAnsi="SimHei" w:eastAsia="SimHei" w:cs="SimHei"/>
          <w:sz w:val="32"/>
          <w:szCs w:val="32"/>
        </w:rPr>
        <w:t>附件2</w:t>
      </w:r>
    </w:p>
    <w:p w14:paraId="06E9F124">
      <w:pPr>
        <w:spacing w:before="312" w:beforeLines="100"/>
        <w:jc w:val="center"/>
        <w:rPr>
          <w:rFonts w:hint="eastAsia" w:ascii="华文中宋" w:hAnsi="华文中宋" w:eastAsia="华文中宋" w:cs="华文中宋"/>
          <w:color w:val="000000"/>
          <w:sz w:val="40"/>
          <w:szCs w:val="40"/>
        </w:rPr>
      </w:pPr>
      <w:r>
        <w:rPr>
          <w:rFonts w:hint="eastAsia" w:ascii="华文中宋" w:hAnsi="华文中宋" w:eastAsia="华文中宋" w:cs="华文中宋"/>
          <w:color w:val="000000"/>
          <w:sz w:val="40"/>
          <w:szCs w:val="40"/>
        </w:rPr>
        <w:t>团体标准编制组成员名单</w:t>
      </w:r>
    </w:p>
    <w:p w14:paraId="57D4A46E">
      <w:pPr>
        <w:pStyle w:val="2"/>
      </w:pPr>
    </w:p>
    <w:tbl>
      <w:tblPr>
        <w:tblStyle w:val="11"/>
        <w:tblW w:w="135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0"/>
        <w:gridCol w:w="3437"/>
        <w:gridCol w:w="1559"/>
        <w:gridCol w:w="1417"/>
        <w:gridCol w:w="1560"/>
        <w:gridCol w:w="2126"/>
        <w:gridCol w:w="1134"/>
      </w:tblGrid>
      <w:tr w14:paraId="1EFB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vAlign w:val="center"/>
          </w:tcPr>
          <w:p w14:paraId="13B4EC33">
            <w:pPr>
              <w:spacing w:line="6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序号</w:t>
            </w:r>
          </w:p>
        </w:tc>
        <w:tc>
          <w:tcPr>
            <w:tcW w:w="1410" w:type="dxa"/>
            <w:vAlign w:val="center"/>
          </w:tcPr>
          <w:p w14:paraId="1ED62B02">
            <w:pPr>
              <w:spacing w:line="6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姓名</w:t>
            </w:r>
          </w:p>
        </w:tc>
        <w:tc>
          <w:tcPr>
            <w:tcW w:w="3437" w:type="dxa"/>
            <w:vAlign w:val="center"/>
          </w:tcPr>
          <w:p w14:paraId="193CB456">
            <w:pPr>
              <w:spacing w:line="6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工作单位</w:t>
            </w:r>
          </w:p>
        </w:tc>
        <w:tc>
          <w:tcPr>
            <w:tcW w:w="1559" w:type="dxa"/>
            <w:vAlign w:val="center"/>
          </w:tcPr>
          <w:p w14:paraId="48DEFB18">
            <w:pPr>
              <w:spacing w:line="6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职务</w:t>
            </w:r>
          </w:p>
        </w:tc>
        <w:tc>
          <w:tcPr>
            <w:tcW w:w="1417" w:type="dxa"/>
            <w:vAlign w:val="center"/>
          </w:tcPr>
          <w:p w14:paraId="2D5395DF">
            <w:pPr>
              <w:spacing w:line="6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职称</w:t>
            </w:r>
          </w:p>
        </w:tc>
        <w:tc>
          <w:tcPr>
            <w:tcW w:w="1560" w:type="dxa"/>
            <w:vAlign w:val="center"/>
          </w:tcPr>
          <w:p w14:paraId="7AA950CB">
            <w:pPr>
              <w:spacing w:line="6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电话</w:t>
            </w:r>
          </w:p>
        </w:tc>
        <w:tc>
          <w:tcPr>
            <w:tcW w:w="2126" w:type="dxa"/>
            <w:vAlign w:val="center"/>
          </w:tcPr>
          <w:p w14:paraId="4C8D7235">
            <w:pPr>
              <w:spacing w:line="6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电子邮箱</w:t>
            </w:r>
          </w:p>
        </w:tc>
        <w:tc>
          <w:tcPr>
            <w:tcW w:w="1134" w:type="dxa"/>
            <w:vAlign w:val="center"/>
          </w:tcPr>
          <w:p w14:paraId="69633BD6">
            <w:pPr>
              <w:spacing w:line="6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备注</w:t>
            </w:r>
          </w:p>
        </w:tc>
      </w:tr>
      <w:tr w14:paraId="006D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Pr>
          <w:p w14:paraId="2C952EE1">
            <w:pPr>
              <w:rPr>
                <w:rFonts w:ascii="SimHei" w:hAnsi="Times New Roman" w:eastAsia="SimHei"/>
                <w:color w:val="000000"/>
                <w:sz w:val="28"/>
                <w:szCs w:val="28"/>
              </w:rPr>
            </w:pPr>
          </w:p>
        </w:tc>
        <w:tc>
          <w:tcPr>
            <w:tcW w:w="1410" w:type="dxa"/>
          </w:tcPr>
          <w:p w14:paraId="72343751">
            <w:pPr>
              <w:rPr>
                <w:rFonts w:ascii="SimHei" w:hAnsi="Times New Roman" w:eastAsia="SimHei"/>
                <w:color w:val="000000"/>
                <w:sz w:val="28"/>
                <w:szCs w:val="28"/>
              </w:rPr>
            </w:pPr>
          </w:p>
        </w:tc>
        <w:tc>
          <w:tcPr>
            <w:tcW w:w="3437" w:type="dxa"/>
          </w:tcPr>
          <w:p w14:paraId="583B0680">
            <w:pPr>
              <w:rPr>
                <w:rFonts w:ascii="SimHei" w:hAnsi="Times New Roman" w:eastAsia="SimHei"/>
                <w:color w:val="000000"/>
                <w:sz w:val="28"/>
                <w:szCs w:val="28"/>
              </w:rPr>
            </w:pPr>
          </w:p>
        </w:tc>
        <w:tc>
          <w:tcPr>
            <w:tcW w:w="1559" w:type="dxa"/>
          </w:tcPr>
          <w:p w14:paraId="6B7541E0">
            <w:pPr>
              <w:rPr>
                <w:rFonts w:ascii="SimHei" w:hAnsi="Times New Roman" w:eastAsia="SimHei"/>
                <w:color w:val="000000"/>
                <w:sz w:val="28"/>
                <w:szCs w:val="28"/>
              </w:rPr>
            </w:pPr>
          </w:p>
        </w:tc>
        <w:tc>
          <w:tcPr>
            <w:tcW w:w="1417" w:type="dxa"/>
          </w:tcPr>
          <w:p w14:paraId="0C6D255D">
            <w:pPr>
              <w:rPr>
                <w:rFonts w:ascii="SimHei" w:hAnsi="Times New Roman" w:eastAsia="SimHei"/>
                <w:color w:val="000000"/>
                <w:sz w:val="28"/>
                <w:szCs w:val="28"/>
              </w:rPr>
            </w:pPr>
          </w:p>
        </w:tc>
        <w:tc>
          <w:tcPr>
            <w:tcW w:w="1560" w:type="dxa"/>
          </w:tcPr>
          <w:p w14:paraId="523F2558">
            <w:pPr>
              <w:rPr>
                <w:rFonts w:ascii="SimHei" w:hAnsi="Times New Roman" w:eastAsia="SimHei"/>
                <w:color w:val="000000"/>
                <w:sz w:val="28"/>
                <w:szCs w:val="28"/>
              </w:rPr>
            </w:pPr>
          </w:p>
        </w:tc>
        <w:tc>
          <w:tcPr>
            <w:tcW w:w="2126" w:type="dxa"/>
          </w:tcPr>
          <w:p w14:paraId="5B888286">
            <w:pPr>
              <w:rPr>
                <w:rFonts w:ascii="SimHei" w:hAnsi="Times New Roman" w:eastAsia="SimHei"/>
                <w:color w:val="000000"/>
                <w:sz w:val="28"/>
                <w:szCs w:val="28"/>
              </w:rPr>
            </w:pPr>
          </w:p>
        </w:tc>
        <w:tc>
          <w:tcPr>
            <w:tcW w:w="1134" w:type="dxa"/>
          </w:tcPr>
          <w:p w14:paraId="1F043B8E">
            <w:pPr>
              <w:rPr>
                <w:rFonts w:ascii="SimHei" w:hAnsi="Times New Roman" w:eastAsia="SimHei"/>
                <w:color w:val="000000"/>
                <w:sz w:val="28"/>
                <w:szCs w:val="28"/>
              </w:rPr>
            </w:pPr>
          </w:p>
        </w:tc>
      </w:tr>
      <w:tr w14:paraId="7309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Pr>
          <w:p w14:paraId="001A9E88">
            <w:pPr>
              <w:rPr>
                <w:rFonts w:ascii="SimHei" w:hAnsi="Times New Roman" w:eastAsia="SimHei"/>
                <w:color w:val="000000"/>
                <w:sz w:val="28"/>
                <w:szCs w:val="28"/>
              </w:rPr>
            </w:pPr>
          </w:p>
        </w:tc>
        <w:tc>
          <w:tcPr>
            <w:tcW w:w="1410" w:type="dxa"/>
          </w:tcPr>
          <w:p w14:paraId="184081B4">
            <w:pPr>
              <w:rPr>
                <w:rFonts w:ascii="SimHei" w:hAnsi="Times New Roman" w:eastAsia="SimHei"/>
                <w:color w:val="000000"/>
                <w:sz w:val="28"/>
                <w:szCs w:val="28"/>
              </w:rPr>
            </w:pPr>
          </w:p>
        </w:tc>
        <w:tc>
          <w:tcPr>
            <w:tcW w:w="3437" w:type="dxa"/>
          </w:tcPr>
          <w:p w14:paraId="7DBCA180">
            <w:pPr>
              <w:rPr>
                <w:rFonts w:ascii="SimHei" w:hAnsi="Times New Roman" w:eastAsia="SimHei"/>
                <w:color w:val="000000"/>
                <w:sz w:val="28"/>
                <w:szCs w:val="28"/>
              </w:rPr>
            </w:pPr>
          </w:p>
        </w:tc>
        <w:tc>
          <w:tcPr>
            <w:tcW w:w="1559" w:type="dxa"/>
          </w:tcPr>
          <w:p w14:paraId="488CAE66">
            <w:pPr>
              <w:rPr>
                <w:rFonts w:ascii="SimHei" w:hAnsi="Times New Roman" w:eastAsia="SimHei"/>
                <w:color w:val="000000"/>
                <w:sz w:val="28"/>
                <w:szCs w:val="28"/>
              </w:rPr>
            </w:pPr>
          </w:p>
        </w:tc>
        <w:tc>
          <w:tcPr>
            <w:tcW w:w="1417" w:type="dxa"/>
          </w:tcPr>
          <w:p w14:paraId="580B657B">
            <w:pPr>
              <w:rPr>
                <w:rFonts w:ascii="SimHei" w:hAnsi="Times New Roman" w:eastAsia="SimHei"/>
                <w:color w:val="000000"/>
                <w:sz w:val="28"/>
                <w:szCs w:val="28"/>
              </w:rPr>
            </w:pPr>
          </w:p>
        </w:tc>
        <w:tc>
          <w:tcPr>
            <w:tcW w:w="1560" w:type="dxa"/>
          </w:tcPr>
          <w:p w14:paraId="48410523">
            <w:pPr>
              <w:rPr>
                <w:rFonts w:ascii="SimHei" w:hAnsi="Times New Roman" w:eastAsia="SimHei"/>
                <w:color w:val="000000"/>
                <w:sz w:val="28"/>
                <w:szCs w:val="28"/>
              </w:rPr>
            </w:pPr>
          </w:p>
        </w:tc>
        <w:tc>
          <w:tcPr>
            <w:tcW w:w="2126" w:type="dxa"/>
          </w:tcPr>
          <w:p w14:paraId="016EE74F">
            <w:pPr>
              <w:rPr>
                <w:rFonts w:ascii="SimHei" w:hAnsi="Times New Roman" w:eastAsia="SimHei"/>
                <w:color w:val="000000"/>
                <w:sz w:val="28"/>
                <w:szCs w:val="28"/>
              </w:rPr>
            </w:pPr>
          </w:p>
        </w:tc>
        <w:tc>
          <w:tcPr>
            <w:tcW w:w="1134" w:type="dxa"/>
          </w:tcPr>
          <w:p w14:paraId="16AC8224">
            <w:pPr>
              <w:rPr>
                <w:rFonts w:ascii="SimHei" w:hAnsi="Times New Roman" w:eastAsia="SimHei"/>
                <w:color w:val="000000"/>
                <w:sz w:val="28"/>
                <w:szCs w:val="28"/>
              </w:rPr>
            </w:pPr>
          </w:p>
        </w:tc>
      </w:tr>
      <w:tr w14:paraId="1FD8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Pr>
          <w:p w14:paraId="48E760CB">
            <w:pPr>
              <w:rPr>
                <w:rFonts w:ascii="SimHei" w:hAnsi="Times New Roman" w:eastAsia="SimHei"/>
                <w:color w:val="000000"/>
                <w:sz w:val="28"/>
                <w:szCs w:val="28"/>
              </w:rPr>
            </w:pPr>
          </w:p>
        </w:tc>
        <w:tc>
          <w:tcPr>
            <w:tcW w:w="1410" w:type="dxa"/>
          </w:tcPr>
          <w:p w14:paraId="6F791CBE">
            <w:pPr>
              <w:rPr>
                <w:rFonts w:ascii="SimHei" w:hAnsi="Times New Roman" w:eastAsia="SimHei"/>
                <w:color w:val="000000"/>
                <w:sz w:val="28"/>
                <w:szCs w:val="28"/>
              </w:rPr>
            </w:pPr>
          </w:p>
        </w:tc>
        <w:tc>
          <w:tcPr>
            <w:tcW w:w="3437" w:type="dxa"/>
          </w:tcPr>
          <w:p w14:paraId="14508C6D">
            <w:pPr>
              <w:rPr>
                <w:rFonts w:ascii="SimHei" w:hAnsi="Times New Roman" w:eastAsia="SimHei"/>
                <w:color w:val="000000"/>
                <w:sz w:val="28"/>
                <w:szCs w:val="28"/>
              </w:rPr>
            </w:pPr>
          </w:p>
        </w:tc>
        <w:tc>
          <w:tcPr>
            <w:tcW w:w="1559" w:type="dxa"/>
          </w:tcPr>
          <w:p w14:paraId="7127FE8C">
            <w:pPr>
              <w:rPr>
                <w:rFonts w:ascii="SimHei" w:hAnsi="Times New Roman" w:eastAsia="SimHei"/>
                <w:color w:val="000000"/>
                <w:sz w:val="28"/>
                <w:szCs w:val="28"/>
              </w:rPr>
            </w:pPr>
          </w:p>
        </w:tc>
        <w:tc>
          <w:tcPr>
            <w:tcW w:w="1417" w:type="dxa"/>
          </w:tcPr>
          <w:p w14:paraId="265D2F9B">
            <w:pPr>
              <w:rPr>
                <w:rFonts w:ascii="SimHei" w:hAnsi="Times New Roman" w:eastAsia="SimHei"/>
                <w:color w:val="000000"/>
                <w:sz w:val="28"/>
                <w:szCs w:val="28"/>
              </w:rPr>
            </w:pPr>
          </w:p>
        </w:tc>
        <w:tc>
          <w:tcPr>
            <w:tcW w:w="1560" w:type="dxa"/>
          </w:tcPr>
          <w:p w14:paraId="5FF812C4">
            <w:pPr>
              <w:rPr>
                <w:rFonts w:ascii="SimHei" w:hAnsi="Times New Roman" w:eastAsia="SimHei"/>
                <w:color w:val="000000"/>
                <w:sz w:val="28"/>
                <w:szCs w:val="28"/>
              </w:rPr>
            </w:pPr>
          </w:p>
        </w:tc>
        <w:tc>
          <w:tcPr>
            <w:tcW w:w="2126" w:type="dxa"/>
          </w:tcPr>
          <w:p w14:paraId="4AF4D1A7">
            <w:pPr>
              <w:rPr>
                <w:rFonts w:ascii="SimHei" w:hAnsi="Times New Roman" w:eastAsia="SimHei"/>
                <w:color w:val="000000"/>
                <w:sz w:val="28"/>
                <w:szCs w:val="28"/>
              </w:rPr>
            </w:pPr>
          </w:p>
        </w:tc>
        <w:tc>
          <w:tcPr>
            <w:tcW w:w="1134" w:type="dxa"/>
          </w:tcPr>
          <w:p w14:paraId="2D1BD573">
            <w:pPr>
              <w:rPr>
                <w:rFonts w:ascii="SimHei" w:hAnsi="Times New Roman" w:eastAsia="SimHei"/>
                <w:color w:val="000000"/>
                <w:sz w:val="28"/>
                <w:szCs w:val="28"/>
              </w:rPr>
            </w:pPr>
          </w:p>
        </w:tc>
      </w:tr>
      <w:tr w14:paraId="4C1C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Pr>
          <w:p w14:paraId="4E87BA5B">
            <w:pPr>
              <w:rPr>
                <w:rFonts w:ascii="SimHei" w:hAnsi="Times New Roman" w:eastAsia="SimHei"/>
                <w:color w:val="000000"/>
                <w:sz w:val="28"/>
                <w:szCs w:val="28"/>
              </w:rPr>
            </w:pPr>
          </w:p>
        </w:tc>
        <w:tc>
          <w:tcPr>
            <w:tcW w:w="1410" w:type="dxa"/>
          </w:tcPr>
          <w:p w14:paraId="480504A2">
            <w:pPr>
              <w:rPr>
                <w:rFonts w:ascii="SimHei" w:hAnsi="Times New Roman" w:eastAsia="SimHei"/>
                <w:color w:val="000000"/>
                <w:sz w:val="28"/>
                <w:szCs w:val="28"/>
              </w:rPr>
            </w:pPr>
          </w:p>
        </w:tc>
        <w:tc>
          <w:tcPr>
            <w:tcW w:w="3437" w:type="dxa"/>
          </w:tcPr>
          <w:p w14:paraId="038F90F3">
            <w:pPr>
              <w:rPr>
                <w:rFonts w:ascii="SimHei" w:hAnsi="Times New Roman" w:eastAsia="SimHei"/>
                <w:color w:val="000000"/>
                <w:sz w:val="28"/>
                <w:szCs w:val="28"/>
              </w:rPr>
            </w:pPr>
          </w:p>
        </w:tc>
        <w:tc>
          <w:tcPr>
            <w:tcW w:w="1559" w:type="dxa"/>
          </w:tcPr>
          <w:p w14:paraId="35B86271">
            <w:pPr>
              <w:rPr>
                <w:rFonts w:ascii="SimHei" w:hAnsi="Times New Roman" w:eastAsia="SimHei"/>
                <w:color w:val="000000"/>
                <w:sz w:val="28"/>
                <w:szCs w:val="28"/>
              </w:rPr>
            </w:pPr>
          </w:p>
        </w:tc>
        <w:tc>
          <w:tcPr>
            <w:tcW w:w="1417" w:type="dxa"/>
          </w:tcPr>
          <w:p w14:paraId="7DA54A4F">
            <w:pPr>
              <w:rPr>
                <w:rFonts w:ascii="SimHei" w:hAnsi="Times New Roman" w:eastAsia="SimHei"/>
                <w:color w:val="000000"/>
                <w:sz w:val="28"/>
                <w:szCs w:val="28"/>
              </w:rPr>
            </w:pPr>
          </w:p>
        </w:tc>
        <w:tc>
          <w:tcPr>
            <w:tcW w:w="1560" w:type="dxa"/>
          </w:tcPr>
          <w:p w14:paraId="4920C0EB">
            <w:pPr>
              <w:rPr>
                <w:rFonts w:ascii="SimHei" w:hAnsi="Times New Roman" w:eastAsia="SimHei"/>
                <w:color w:val="000000"/>
                <w:sz w:val="28"/>
                <w:szCs w:val="28"/>
              </w:rPr>
            </w:pPr>
          </w:p>
        </w:tc>
        <w:tc>
          <w:tcPr>
            <w:tcW w:w="2126" w:type="dxa"/>
          </w:tcPr>
          <w:p w14:paraId="0895D9E8">
            <w:pPr>
              <w:rPr>
                <w:rFonts w:ascii="SimHei" w:hAnsi="Times New Roman" w:eastAsia="SimHei"/>
                <w:color w:val="000000"/>
                <w:sz w:val="28"/>
                <w:szCs w:val="28"/>
              </w:rPr>
            </w:pPr>
          </w:p>
        </w:tc>
        <w:tc>
          <w:tcPr>
            <w:tcW w:w="1134" w:type="dxa"/>
          </w:tcPr>
          <w:p w14:paraId="77D54749">
            <w:pPr>
              <w:rPr>
                <w:rFonts w:ascii="SimHei" w:hAnsi="Times New Roman" w:eastAsia="SimHei"/>
                <w:color w:val="000000"/>
                <w:sz w:val="28"/>
                <w:szCs w:val="28"/>
              </w:rPr>
            </w:pPr>
          </w:p>
        </w:tc>
      </w:tr>
      <w:tr w14:paraId="0027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Pr>
          <w:p w14:paraId="02A2D941">
            <w:pPr>
              <w:rPr>
                <w:rFonts w:ascii="SimHei" w:hAnsi="Times New Roman" w:eastAsia="SimHei"/>
                <w:color w:val="000000"/>
                <w:sz w:val="28"/>
                <w:szCs w:val="28"/>
              </w:rPr>
            </w:pPr>
          </w:p>
        </w:tc>
        <w:tc>
          <w:tcPr>
            <w:tcW w:w="1410" w:type="dxa"/>
          </w:tcPr>
          <w:p w14:paraId="3C754C75">
            <w:pPr>
              <w:rPr>
                <w:rFonts w:ascii="SimHei" w:hAnsi="Times New Roman" w:eastAsia="SimHei"/>
                <w:color w:val="000000"/>
                <w:sz w:val="28"/>
                <w:szCs w:val="28"/>
              </w:rPr>
            </w:pPr>
          </w:p>
        </w:tc>
        <w:tc>
          <w:tcPr>
            <w:tcW w:w="3437" w:type="dxa"/>
          </w:tcPr>
          <w:p w14:paraId="7B030709">
            <w:pPr>
              <w:rPr>
                <w:rFonts w:ascii="SimHei" w:hAnsi="Times New Roman" w:eastAsia="SimHei"/>
                <w:color w:val="000000"/>
                <w:sz w:val="28"/>
                <w:szCs w:val="28"/>
              </w:rPr>
            </w:pPr>
          </w:p>
        </w:tc>
        <w:tc>
          <w:tcPr>
            <w:tcW w:w="1559" w:type="dxa"/>
          </w:tcPr>
          <w:p w14:paraId="3E31CFA4">
            <w:pPr>
              <w:rPr>
                <w:rFonts w:ascii="SimHei" w:hAnsi="Times New Roman" w:eastAsia="SimHei"/>
                <w:color w:val="000000"/>
                <w:sz w:val="28"/>
                <w:szCs w:val="28"/>
              </w:rPr>
            </w:pPr>
          </w:p>
        </w:tc>
        <w:tc>
          <w:tcPr>
            <w:tcW w:w="1417" w:type="dxa"/>
          </w:tcPr>
          <w:p w14:paraId="17F7ABA9">
            <w:pPr>
              <w:rPr>
                <w:rFonts w:ascii="SimHei" w:hAnsi="Times New Roman" w:eastAsia="SimHei"/>
                <w:color w:val="000000"/>
                <w:sz w:val="28"/>
                <w:szCs w:val="28"/>
              </w:rPr>
            </w:pPr>
          </w:p>
        </w:tc>
        <w:tc>
          <w:tcPr>
            <w:tcW w:w="1560" w:type="dxa"/>
          </w:tcPr>
          <w:p w14:paraId="13812726">
            <w:pPr>
              <w:rPr>
                <w:rFonts w:ascii="SimHei" w:hAnsi="Times New Roman" w:eastAsia="SimHei"/>
                <w:color w:val="000000"/>
                <w:sz w:val="28"/>
                <w:szCs w:val="28"/>
              </w:rPr>
            </w:pPr>
          </w:p>
        </w:tc>
        <w:tc>
          <w:tcPr>
            <w:tcW w:w="2126" w:type="dxa"/>
          </w:tcPr>
          <w:p w14:paraId="5CC78B7C">
            <w:pPr>
              <w:rPr>
                <w:rFonts w:ascii="SimHei" w:hAnsi="Times New Roman" w:eastAsia="SimHei"/>
                <w:color w:val="000000"/>
                <w:sz w:val="28"/>
                <w:szCs w:val="28"/>
              </w:rPr>
            </w:pPr>
          </w:p>
        </w:tc>
        <w:tc>
          <w:tcPr>
            <w:tcW w:w="1134" w:type="dxa"/>
          </w:tcPr>
          <w:p w14:paraId="6E3EF41A">
            <w:pPr>
              <w:rPr>
                <w:rFonts w:ascii="SimHei" w:hAnsi="Times New Roman" w:eastAsia="SimHei"/>
                <w:color w:val="000000"/>
                <w:sz w:val="28"/>
                <w:szCs w:val="28"/>
              </w:rPr>
            </w:pPr>
          </w:p>
        </w:tc>
      </w:tr>
      <w:tr w14:paraId="7966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Pr>
          <w:p w14:paraId="070F401C">
            <w:pPr>
              <w:rPr>
                <w:rFonts w:ascii="SimHei" w:hAnsi="Times New Roman" w:eastAsia="SimHei"/>
                <w:color w:val="000000"/>
                <w:sz w:val="28"/>
                <w:szCs w:val="28"/>
              </w:rPr>
            </w:pPr>
          </w:p>
        </w:tc>
        <w:tc>
          <w:tcPr>
            <w:tcW w:w="1410" w:type="dxa"/>
          </w:tcPr>
          <w:p w14:paraId="6F1B19BC">
            <w:pPr>
              <w:rPr>
                <w:rFonts w:ascii="SimHei" w:hAnsi="Times New Roman" w:eastAsia="SimHei"/>
                <w:color w:val="000000"/>
                <w:sz w:val="28"/>
                <w:szCs w:val="28"/>
              </w:rPr>
            </w:pPr>
          </w:p>
        </w:tc>
        <w:tc>
          <w:tcPr>
            <w:tcW w:w="3437" w:type="dxa"/>
          </w:tcPr>
          <w:p w14:paraId="7DB725EA">
            <w:pPr>
              <w:rPr>
                <w:rFonts w:ascii="SimHei" w:hAnsi="Times New Roman" w:eastAsia="SimHei"/>
                <w:color w:val="000000"/>
                <w:sz w:val="28"/>
                <w:szCs w:val="28"/>
              </w:rPr>
            </w:pPr>
          </w:p>
        </w:tc>
        <w:tc>
          <w:tcPr>
            <w:tcW w:w="1559" w:type="dxa"/>
          </w:tcPr>
          <w:p w14:paraId="763670D3">
            <w:pPr>
              <w:rPr>
                <w:rFonts w:ascii="SimHei" w:hAnsi="Times New Roman" w:eastAsia="SimHei"/>
                <w:color w:val="000000"/>
                <w:sz w:val="28"/>
                <w:szCs w:val="28"/>
              </w:rPr>
            </w:pPr>
          </w:p>
        </w:tc>
        <w:tc>
          <w:tcPr>
            <w:tcW w:w="1417" w:type="dxa"/>
          </w:tcPr>
          <w:p w14:paraId="2193415F">
            <w:pPr>
              <w:rPr>
                <w:rFonts w:ascii="SimHei" w:hAnsi="Times New Roman" w:eastAsia="SimHei"/>
                <w:color w:val="000000"/>
                <w:sz w:val="28"/>
                <w:szCs w:val="28"/>
              </w:rPr>
            </w:pPr>
          </w:p>
        </w:tc>
        <w:tc>
          <w:tcPr>
            <w:tcW w:w="1560" w:type="dxa"/>
          </w:tcPr>
          <w:p w14:paraId="293F9096">
            <w:pPr>
              <w:rPr>
                <w:rFonts w:ascii="SimHei" w:hAnsi="Times New Roman" w:eastAsia="SimHei"/>
                <w:color w:val="000000"/>
                <w:sz w:val="28"/>
                <w:szCs w:val="28"/>
              </w:rPr>
            </w:pPr>
          </w:p>
        </w:tc>
        <w:tc>
          <w:tcPr>
            <w:tcW w:w="2126" w:type="dxa"/>
          </w:tcPr>
          <w:p w14:paraId="069A9161">
            <w:pPr>
              <w:rPr>
                <w:rFonts w:ascii="SimHei" w:hAnsi="Times New Roman" w:eastAsia="SimHei"/>
                <w:color w:val="000000"/>
                <w:sz w:val="28"/>
                <w:szCs w:val="28"/>
              </w:rPr>
            </w:pPr>
          </w:p>
        </w:tc>
        <w:tc>
          <w:tcPr>
            <w:tcW w:w="1134" w:type="dxa"/>
          </w:tcPr>
          <w:p w14:paraId="72C7E344">
            <w:pPr>
              <w:rPr>
                <w:rFonts w:ascii="SimHei" w:hAnsi="Times New Roman" w:eastAsia="SimHei"/>
                <w:color w:val="000000"/>
                <w:sz w:val="28"/>
                <w:szCs w:val="28"/>
              </w:rPr>
            </w:pPr>
          </w:p>
        </w:tc>
      </w:tr>
    </w:tbl>
    <w:p w14:paraId="733895F5">
      <w:pPr>
        <w:rPr>
          <w:rFonts w:ascii="SimHei" w:eastAsia="SimHei"/>
          <w:color w:val="000000"/>
          <w:sz w:val="28"/>
          <w:szCs w:val="28"/>
        </w:rPr>
      </w:pPr>
    </w:p>
    <w:p w14:paraId="385D00FB">
      <w:pPr>
        <w:ind w:firstLine="140" w:firstLineChars="50"/>
        <w:rPr>
          <w:rFonts w:ascii="仿宋_GB2312" w:eastAsia="仿宋_GB2312" w:cs="仿宋_GB2312"/>
          <w:color w:val="000000"/>
          <w:sz w:val="28"/>
          <w:szCs w:val="28"/>
        </w:rPr>
      </w:pPr>
    </w:p>
    <w:sectPr>
      <w:pgSz w:w="16838" w:h="11906" w:orient="landscape"/>
      <w:pgMar w:top="1531" w:right="2098"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FangSong">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SimHei">
    <w:panose1 w:val="02010609060101010101"/>
    <w:charset w:val="86"/>
    <w:family w:val="modern"/>
    <w:pitch w:val="default"/>
    <w:sig w:usb0="800002BF" w:usb1="38CF7CFA" w:usb2="00000016" w:usb3="00000000" w:csb0="00040001" w:csb1="00000000"/>
  </w:font>
  <w:font w:name="方正小标宋简体">
    <w:altName w:val="方正小标宋_GBK"/>
    <w:panose1 w:val="02010601030101010101"/>
    <w:charset w:val="86"/>
    <w:family w:val="script"/>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C5C2E"/>
    <w:multiLevelType w:val="singleLevel"/>
    <w:tmpl w:val="EB5C5C2E"/>
    <w:lvl w:ilvl="0" w:tentative="0">
      <w:start w:val="6"/>
      <w:numFmt w:val="chineseCounting"/>
      <w:suff w:val="space"/>
      <w:lvlText w:val="第%1条"/>
      <w:lvlJc w:val="left"/>
      <w:pPr>
        <w:ind w:left="-10"/>
      </w:pPr>
      <w:rPr>
        <w:rFonts w:hint="eastAsia" w:ascii="SimHei" w:hAnsi="SimHei" w:eastAsia="SimHei" w:cs="SimHe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jBlNjJkNDJjYjUxYzQzZGZmZmM1MGIzNWIwNGQifQ=="/>
  </w:docVars>
  <w:rsids>
    <w:rsidRoot w:val="3B8C1DE8"/>
    <w:rsid w:val="00076CEC"/>
    <w:rsid w:val="00142963"/>
    <w:rsid w:val="004B5920"/>
    <w:rsid w:val="00631BE6"/>
    <w:rsid w:val="00656A4E"/>
    <w:rsid w:val="006A39F3"/>
    <w:rsid w:val="00873868"/>
    <w:rsid w:val="00B62AF8"/>
    <w:rsid w:val="00C731BF"/>
    <w:rsid w:val="00D512A4"/>
    <w:rsid w:val="00E13132"/>
    <w:rsid w:val="014A5E8B"/>
    <w:rsid w:val="02A67F0A"/>
    <w:rsid w:val="0308392A"/>
    <w:rsid w:val="0315035A"/>
    <w:rsid w:val="057D7D34"/>
    <w:rsid w:val="06571532"/>
    <w:rsid w:val="084517EE"/>
    <w:rsid w:val="08FD3A2C"/>
    <w:rsid w:val="09F67744"/>
    <w:rsid w:val="0C867A34"/>
    <w:rsid w:val="0CD8271A"/>
    <w:rsid w:val="0D453392"/>
    <w:rsid w:val="0E3C253B"/>
    <w:rsid w:val="0FC17B45"/>
    <w:rsid w:val="1215602D"/>
    <w:rsid w:val="12F039A8"/>
    <w:rsid w:val="13182855"/>
    <w:rsid w:val="150F5CD5"/>
    <w:rsid w:val="153C1335"/>
    <w:rsid w:val="163450F6"/>
    <w:rsid w:val="16686884"/>
    <w:rsid w:val="16F8198A"/>
    <w:rsid w:val="18002D0A"/>
    <w:rsid w:val="19B325DC"/>
    <w:rsid w:val="19BF18A7"/>
    <w:rsid w:val="1A4F5E39"/>
    <w:rsid w:val="1C4B0F48"/>
    <w:rsid w:val="1D0032D3"/>
    <w:rsid w:val="1DD43817"/>
    <w:rsid w:val="1EB14BFB"/>
    <w:rsid w:val="1EEA65EF"/>
    <w:rsid w:val="20AB082B"/>
    <w:rsid w:val="21734608"/>
    <w:rsid w:val="239D343A"/>
    <w:rsid w:val="24CF79B8"/>
    <w:rsid w:val="259C329C"/>
    <w:rsid w:val="259D56D8"/>
    <w:rsid w:val="25A209AD"/>
    <w:rsid w:val="267969E5"/>
    <w:rsid w:val="26EC0416"/>
    <w:rsid w:val="289B7653"/>
    <w:rsid w:val="28CD3EDB"/>
    <w:rsid w:val="29093853"/>
    <w:rsid w:val="29334BD3"/>
    <w:rsid w:val="2B6C5DDF"/>
    <w:rsid w:val="2B751472"/>
    <w:rsid w:val="2B950284"/>
    <w:rsid w:val="2C376661"/>
    <w:rsid w:val="2CD528EC"/>
    <w:rsid w:val="2D4C0621"/>
    <w:rsid w:val="2DFB4BEA"/>
    <w:rsid w:val="2E785445"/>
    <w:rsid w:val="2FAF6E4B"/>
    <w:rsid w:val="31F562F1"/>
    <w:rsid w:val="31F908D3"/>
    <w:rsid w:val="32296B21"/>
    <w:rsid w:val="337B252B"/>
    <w:rsid w:val="34A82583"/>
    <w:rsid w:val="362F1792"/>
    <w:rsid w:val="362F7D19"/>
    <w:rsid w:val="3637293F"/>
    <w:rsid w:val="3887379E"/>
    <w:rsid w:val="3935497E"/>
    <w:rsid w:val="39574176"/>
    <w:rsid w:val="3A330B7D"/>
    <w:rsid w:val="3B8C1DE8"/>
    <w:rsid w:val="3D03237F"/>
    <w:rsid w:val="3D6D340F"/>
    <w:rsid w:val="3F1A6C80"/>
    <w:rsid w:val="3F420197"/>
    <w:rsid w:val="3FEB99D3"/>
    <w:rsid w:val="420426D2"/>
    <w:rsid w:val="45812548"/>
    <w:rsid w:val="45AF6040"/>
    <w:rsid w:val="46222864"/>
    <w:rsid w:val="47154522"/>
    <w:rsid w:val="4830536B"/>
    <w:rsid w:val="48484976"/>
    <w:rsid w:val="48961261"/>
    <w:rsid w:val="4A417A21"/>
    <w:rsid w:val="4A520FD2"/>
    <w:rsid w:val="4B596287"/>
    <w:rsid w:val="4BC000E7"/>
    <w:rsid w:val="4BD36218"/>
    <w:rsid w:val="4C5C6521"/>
    <w:rsid w:val="4D0222E0"/>
    <w:rsid w:val="4D3422B4"/>
    <w:rsid w:val="4D9B0027"/>
    <w:rsid w:val="4E337B18"/>
    <w:rsid w:val="4F1063CE"/>
    <w:rsid w:val="4F4F0BE7"/>
    <w:rsid w:val="4FBD176E"/>
    <w:rsid w:val="4FDF4A27"/>
    <w:rsid w:val="50700728"/>
    <w:rsid w:val="50A25FE6"/>
    <w:rsid w:val="50E5647B"/>
    <w:rsid w:val="55913C28"/>
    <w:rsid w:val="56F75F1B"/>
    <w:rsid w:val="5777A1EF"/>
    <w:rsid w:val="582201EE"/>
    <w:rsid w:val="5880235C"/>
    <w:rsid w:val="5A317593"/>
    <w:rsid w:val="5A886143"/>
    <w:rsid w:val="5BAA36DF"/>
    <w:rsid w:val="5C8C5329"/>
    <w:rsid w:val="5DA60908"/>
    <w:rsid w:val="5DF37AB6"/>
    <w:rsid w:val="5F6F65D0"/>
    <w:rsid w:val="5FFF04F3"/>
    <w:rsid w:val="607F0715"/>
    <w:rsid w:val="61AC4DD4"/>
    <w:rsid w:val="62735877"/>
    <w:rsid w:val="62D93F82"/>
    <w:rsid w:val="6334647A"/>
    <w:rsid w:val="638E5427"/>
    <w:rsid w:val="654A6AEF"/>
    <w:rsid w:val="65A112CD"/>
    <w:rsid w:val="664676B9"/>
    <w:rsid w:val="665B3403"/>
    <w:rsid w:val="673054D1"/>
    <w:rsid w:val="67B9D9AE"/>
    <w:rsid w:val="69827A66"/>
    <w:rsid w:val="69BF6F98"/>
    <w:rsid w:val="6BBE5162"/>
    <w:rsid w:val="6CDD2F86"/>
    <w:rsid w:val="6DA5329A"/>
    <w:rsid w:val="6F572927"/>
    <w:rsid w:val="6F7745D8"/>
    <w:rsid w:val="6F9A6A5B"/>
    <w:rsid w:val="6FED46AD"/>
    <w:rsid w:val="70DB7A2C"/>
    <w:rsid w:val="73000D86"/>
    <w:rsid w:val="73DFE2E4"/>
    <w:rsid w:val="745D44A2"/>
    <w:rsid w:val="75102350"/>
    <w:rsid w:val="75BA28D0"/>
    <w:rsid w:val="76E02A7C"/>
    <w:rsid w:val="7793BD7B"/>
    <w:rsid w:val="77A4E951"/>
    <w:rsid w:val="79C670AC"/>
    <w:rsid w:val="7BEB29D1"/>
    <w:rsid w:val="7BFC6282"/>
    <w:rsid w:val="7EFF41F6"/>
    <w:rsid w:val="7FE34502"/>
    <w:rsid w:val="85FFDC71"/>
    <w:rsid w:val="97FF14EC"/>
    <w:rsid w:val="9FD733DF"/>
    <w:rsid w:val="AADD495D"/>
    <w:rsid w:val="BB5ABFAB"/>
    <w:rsid w:val="BB5E3DDE"/>
    <w:rsid w:val="DFEFCFEF"/>
    <w:rsid w:val="E9FA4E40"/>
    <w:rsid w:val="F3FFC966"/>
    <w:rsid w:val="FD9D9E06"/>
    <w:rsid w:val="FE56B9A8"/>
    <w:rsid w:val="FED94CA8"/>
    <w:rsid w:val="FFFD3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88" w:lineRule="atLeast"/>
      <w:ind w:firstLine="640"/>
    </w:pPr>
    <w:rPr>
      <w:rFonts w:ascii="Times New Roman" w:hAnsi="Times New Roman" w:eastAsia="方正仿宋_GBK"/>
      <w:spacing w:val="6"/>
      <w:sz w:val="30"/>
    </w:rPr>
  </w:style>
  <w:style w:type="paragraph" w:styleId="4">
    <w:name w:val="annotation text"/>
    <w:basedOn w:val="1"/>
    <w:qFormat/>
    <w:uiPriority w:val="0"/>
    <w:pPr>
      <w:jc w:val="left"/>
    </w:pPr>
  </w:style>
  <w:style w:type="paragraph" w:styleId="5">
    <w:name w:val="Body Text"/>
    <w:basedOn w:val="1"/>
    <w:qFormat/>
    <w:uiPriority w:val="1"/>
    <w:pPr>
      <w:autoSpaceDE w:val="0"/>
      <w:autoSpaceDN w:val="0"/>
      <w:jc w:val="left"/>
    </w:pPr>
    <w:rPr>
      <w:rFonts w:ascii="FangSong" w:hAnsi="FangSong" w:eastAsia="FangSong" w:cs="FangSong"/>
      <w:kern w:val="0"/>
      <w:sz w:val="32"/>
      <w:szCs w:val="32"/>
      <w:lang w:eastAsia="en-US"/>
    </w:rPr>
  </w:style>
  <w:style w:type="paragraph" w:styleId="6">
    <w:name w:val="Plain Text"/>
    <w:basedOn w:val="1"/>
    <w:semiHidden/>
    <w:unhideWhenUsed/>
    <w:qFormat/>
    <w:uiPriority w:val="0"/>
    <w:rPr>
      <w:rFonts w:hAnsi="Courier New"/>
      <w:szCs w:val="20"/>
    </w:rPr>
  </w:style>
  <w:style w:type="paragraph" w:styleId="7">
    <w:name w:val="footer"/>
    <w:basedOn w:val="1"/>
    <w:link w:val="27"/>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200" w:leftChars="200"/>
    </w:pPr>
    <w:rPr>
      <w:rFonts w:ascii="Times New Roman" w:hAnsi="Times New Roman"/>
    </w:rPr>
  </w:style>
  <w:style w:type="paragraph" w:styleId="10">
    <w:name w:val="Normal (Web)"/>
    <w:basedOn w:val="1"/>
    <w:qFormat/>
    <w:uiPriority w:val="0"/>
    <w:pPr>
      <w:spacing w:after="150"/>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rFonts w:hint="eastAsia" w:ascii="微软雅黑" w:hAnsi="微软雅黑" w:eastAsia="微软雅黑" w:cs="微软雅黑"/>
      <w:color w:val="666666"/>
      <w:sz w:val="21"/>
      <w:szCs w:val="21"/>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rFonts w:ascii="微软雅黑" w:hAnsi="微软雅黑" w:eastAsia="微软雅黑" w:cs="微软雅黑"/>
      <w:color w:val="666666"/>
      <w:sz w:val="21"/>
      <w:szCs w:val="21"/>
      <w:u w:val="none"/>
    </w:rPr>
  </w:style>
  <w:style w:type="character" w:styleId="22">
    <w:name w:val="HTML Code"/>
    <w:basedOn w:val="13"/>
    <w:qFormat/>
    <w:uiPriority w:val="0"/>
    <w:rPr>
      <w:rFonts w:ascii="Consolas" w:hAnsi="Consolas" w:eastAsia="Consolas" w:cs="Consolas"/>
      <w:color w:val="C7254E"/>
      <w:sz w:val="21"/>
      <w:szCs w:val="21"/>
      <w:shd w:val="clear" w:color="auto" w:fill="F9F2F4"/>
    </w:rPr>
  </w:style>
  <w:style w:type="character" w:styleId="23">
    <w:name w:val="HTML Cite"/>
    <w:basedOn w:val="13"/>
    <w:qFormat/>
    <w:uiPriority w:val="0"/>
  </w:style>
  <w:style w:type="character" w:styleId="24">
    <w:name w:val="HTML Keyboard"/>
    <w:basedOn w:val="13"/>
    <w:qFormat/>
    <w:uiPriority w:val="0"/>
    <w:rPr>
      <w:rFonts w:hint="default" w:ascii="Consolas" w:hAnsi="Consolas" w:eastAsia="Consolas" w:cs="Consolas"/>
      <w:color w:val="FFFFFF"/>
      <w:sz w:val="21"/>
      <w:szCs w:val="21"/>
      <w:shd w:val="clear" w:color="auto" w:fill="333333"/>
    </w:rPr>
  </w:style>
  <w:style w:type="character" w:styleId="25">
    <w:name w:val="HTML Sample"/>
    <w:basedOn w:val="13"/>
    <w:qFormat/>
    <w:uiPriority w:val="0"/>
    <w:rPr>
      <w:rFonts w:hint="default" w:ascii="Consolas" w:hAnsi="Consolas" w:eastAsia="Consolas" w:cs="Consolas"/>
      <w:sz w:val="21"/>
      <w:szCs w:val="21"/>
    </w:rPr>
  </w:style>
  <w:style w:type="character" w:customStyle="1" w:styleId="26">
    <w:name w:val="页眉 字符"/>
    <w:basedOn w:val="13"/>
    <w:link w:val="8"/>
    <w:qFormat/>
    <w:uiPriority w:val="0"/>
    <w:rPr>
      <w:rFonts w:ascii="Calibri" w:hAnsi="Calibri"/>
      <w:kern w:val="2"/>
      <w:sz w:val="18"/>
      <w:szCs w:val="18"/>
    </w:rPr>
  </w:style>
  <w:style w:type="character" w:customStyle="1" w:styleId="27">
    <w:name w:val="页脚 字符"/>
    <w:basedOn w:val="13"/>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772</Words>
  <Characters>4404</Characters>
  <Lines>36</Lines>
  <Paragraphs>10</Paragraphs>
  <TotalTime>5</TotalTime>
  <ScaleCrop>false</ScaleCrop>
  <LinksUpToDate>false</LinksUpToDate>
  <CharactersWithSpaces>5166</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2021-03-07T19:25:00Z</dcterms:created>
  <dc:creator>Administrator</dc:creator>
  <cp:lastModifiedBy>正然浩气</cp:lastModifiedBy>
  <cp:lastPrinted>2023-10-31T19:38:00Z</cp:lastPrinted>
  <dcterms:modified xsi:type="dcterms:W3CDTF">2025-07-30T13:08:09Z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KSOSaveFontToCloudKey">
    <vt:lpwstr>240685533_btnclosed</vt:lpwstr>
  </property>
  <property fmtid="{D5CDD505-2E9C-101B-9397-08002B2CF9AE}" pid="4" name="ICV">
    <vt:lpwstr>1C831C4786B39C1E8BA68968D1566191_43</vt:lpwstr>
  </property>
</Properties>
</file>