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A501F">
      <w:pPr>
        <w:pStyle w:val="2"/>
        <w:spacing w:before="101" w:line="222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附件：1</w:t>
      </w:r>
    </w:p>
    <w:p w14:paraId="083CE25B">
      <w:pPr>
        <w:spacing w:before="134" w:line="218" w:lineRule="auto"/>
        <w:ind w:left="12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河南省混凝土企业信用评价工作细则</w:t>
      </w:r>
    </w:p>
    <w:p w14:paraId="777258A6">
      <w:pPr>
        <w:spacing w:line="325" w:lineRule="auto"/>
        <w:rPr>
          <w:rFonts w:ascii="Arial"/>
          <w:sz w:val="21"/>
        </w:rPr>
      </w:pPr>
    </w:p>
    <w:p w14:paraId="7D41F966">
      <w:pPr>
        <w:spacing w:before="101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339090</wp:posOffset>
            </wp:positionV>
            <wp:extent cx="1473200" cy="14160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1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一、总则</w:t>
      </w:r>
    </w:p>
    <w:p w14:paraId="0BF12161">
      <w:pPr>
        <w:pStyle w:val="2"/>
        <w:spacing w:before="216" w:line="342" w:lineRule="auto"/>
        <w:ind w:right="119" w:firstLine="629"/>
        <w:rPr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1.</w:t>
      </w:r>
      <w:r>
        <w:rPr>
          <w:spacing w:val="10"/>
          <w:sz w:val="31"/>
          <w:szCs w:val="31"/>
        </w:rPr>
        <w:t>为贯彻落实党中央、国务院关于加快建立社会信用体系</w:t>
      </w:r>
      <w:r>
        <w:rPr>
          <w:spacing w:val="18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建设的要求，根据住房和城乡建设部关于印发《建筑市</w:t>
      </w:r>
      <w:r>
        <w:rPr>
          <w:spacing w:val="10"/>
          <w:sz w:val="31"/>
          <w:szCs w:val="31"/>
        </w:rPr>
        <w:t>场信用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管理暂行办法》(建市〔2017〕241号)、《关于推进行业协会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商会诚信自律建设工作的意见》(民发〔2014〕225号)和</w:t>
      </w:r>
      <w:r>
        <w:rPr>
          <w:spacing w:val="13"/>
          <w:sz w:val="31"/>
          <w:szCs w:val="31"/>
        </w:rPr>
        <w:t>《河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南省建筑业协会会员信用评价暂行办法》等文件精神，为推动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我省混凝土行业诚信建设，建立、健全企业</w:t>
      </w:r>
      <w:r>
        <w:rPr>
          <w:spacing w:val="10"/>
          <w:sz w:val="31"/>
          <w:szCs w:val="31"/>
        </w:rPr>
        <w:t>信用管理体系，增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强企业诚实守信意识，提高企业的社会信誉和市场竞争力，促 进混凝土行业持续健康高质量发展，河南省建筑业协会混凝土</w:t>
      </w:r>
      <w:r>
        <w:rPr>
          <w:spacing w:val="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分会决定在全省开展河南省混凝土企业信用评价工作。</w:t>
      </w:r>
    </w:p>
    <w:p w14:paraId="19314E31">
      <w:pPr>
        <w:pStyle w:val="2"/>
        <w:spacing w:before="232" w:line="336" w:lineRule="auto"/>
        <w:ind w:right="105" w:firstLine="629"/>
        <w:rPr>
          <w:sz w:val="26"/>
          <w:szCs w:val="26"/>
        </w:rPr>
      </w:pPr>
      <w:r>
        <w:rPr>
          <w:rFonts w:ascii="宋体" w:hAnsi="宋体" w:eastAsia="宋体" w:cs="宋体"/>
          <w:spacing w:val="10"/>
          <w:sz w:val="31"/>
          <w:szCs w:val="31"/>
        </w:rPr>
        <w:t>2.</w:t>
      </w:r>
      <w:r>
        <w:rPr>
          <w:spacing w:val="10"/>
          <w:sz w:val="31"/>
          <w:szCs w:val="31"/>
        </w:rPr>
        <w:t>河南省混凝土企业信用评价，包括企业基本条件，诚信</w:t>
      </w:r>
      <w:r>
        <w:rPr>
          <w:spacing w:val="9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 xml:space="preserve">体系建设，质量管理体系，企业文化、设备管理、环境保护内 </w:t>
      </w:r>
      <w:r>
        <w:rPr>
          <w:spacing w:val="15"/>
          <w:sz w:val="31"/>
          <w:szCs w:val="31"/>
        </w:rPr>
        <w:t xml:space="preserve">容，按照《河南省混凝土企业信用评价指标》(见附件5)进行 </w:t>
      </w:r>
      <w:r>
        <w:rPr>
          <w:spacing w:val="-13"/>
          <w:sz w:val="26"/>
          <w:szCs w:val="26"/>
        </w:rPr>
        <w:t>评</w:t>
      </w:r>
      <w:r>
        <w:rPr>
          <w:spacing w:val="-29"/>
          <w:sz w:val="26"/>
          <w:szCs w:val="26"/>
        </w:rPr>
        <w:t xml:space="preserve"> </w:t>
      </w:r>
      <w:r>
        <w:rPr>
          <w:spacing w:val="-13"/>
          <w:sz w:val="26"/>
          <w:szCs w:val="26"/>
        </w:rPr>
        <w:t>分</w:t>
      </w:r>
      <w:r>
        <w:rPr>
          <w:spacing w:val="-49"/>
          <w:sz w:val="26"/>
          <w:szCs w:val="26"/>
        </w:rPr>
        <w:t xml:space="preserve"> </w:t>
      </w:r>
      <w:r>
        <w:rPr>
          <w:spacing w:val="-13"/>
          <w:sz w:val="26"/>
          <w:szCs w:val="26"/>
        </w:rPr>
        <w:t>。</w:t>
      </w:r>
    </w:p>
    <w:p w14:paraId="0041D9B4">
      <w:pPr>
        <w:pStyle w:val="2"/>
        <w:spacing w:before="245" w:line="313" w:lineRule="auto"/>
        <w:ind w:right="98" w:firstLine="629"/>
        <w:rPr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3.</w:t>
      </w:r>
      <w:r>
        <w:rPr>
          <w:spacing w:val="10"/>
          <w:sz w:val="31"/>
          <w:szCs w:val="31"/>
        </w:rPr>
        <w:t>河南省混凝土企业信用评价工作由河南省建筑业协会混</w:t>
      </w:r>
      <w:r>
        <w:rPr>
          <w:spacing w:val="8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凝土分会统一组织，实行专家评审制，并设立河南省建筑业协</w:t>
      </w:r>
      <w:r>
        <w:rPr>
          <w:spacing w:val="1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会混凝土分会专家评审委员会。</w:t>
      </w:r>
    </w:p>
    <w:p w14:paraId="2F871D46">
      <w:pPr>
        <w:pStyle w:val="2"/>
        <w:spacing w:before="224" w:line="289" w:lineRule="auto"/>
        <w:ind w:firstLine="62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4.</w:t>
      </w:r>
      <w:r>
        <w:rPr>
          <w:spacing w:val="3"/>
          <w:sz w:val="31"/>
          <w:szCs w:val="31"/>
        </w:rPr>
        <w:t>河南省混凝土企业信用评价遵循为会员企业服务，自愿、</w:t>
      </w:r>
      <w:r>
        <w:rPr>
          <w:spacing w:val="1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公平、公正、公开的原则；实行标准统一、量化考核、动态监</w:t>
      </w:r>
    </w:p>
    <w:p w14:paraId="52AEA2C2">
      <w:pPr>
        <w:spacing w:line="289" w:lineRule="auto"/>
        <w:rPr>
          <w:sz w:val="31"/>
          <w:szCs w:val="31"/>
        </w:rPr>
        <w:sectPr>
          <w:pgSz w:w="11900" w:h="16830"/>
          <w:pgMar w:top="1430" w:right="1575" w:bottom="0" w:left="1539" w:header="0" w:footer="0" w:gutter="0"/>
          <w:cols w:space="720" w:num="1"/>
        </w:sectPr>
      </w:pPr>
    </w:p>
    <w:p w14:paraId="6DAD1B3D">
      <w:pPr>
        <w:spacing w:line="384" w:lineRule="auto"/>
        <w:rPr>
          <w:rFonts w:ascii="Arial"/>
          <w:sz w:val="21"/>
        </w:rPr>
      </w:pPr>
    </w:p>
    <w:p w14:paraId="5860AC32">
      <w:pPr>
        <w:pStyle w:val="2"/>
        <w:spacing w:before="101" w:line="222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管、社会监督的评价制度。</w:t>
      </w:r>
    </w:p>
    <w:p w14:paraId="057BCA08">
      <w:pPr>
        <w:pStyle w:val="2"/>
        <w:spacing w:before="225" w:line="351" w:lineRule="auto"/>
        <w:ind w:right="86" w:firstLine="64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5.</w:t>
      </w:r>
      <w:r>
        <w:rPr>
          <w:spacing w:val="11"/>
          <w:sz w:val="31"/>
          <w:szCs w:val="31"/>
        </w:rPr>
        <w:t>河南省混凝土企业信用评价工作本着会员企业自愿申报 原则，每年进行一次，评价结果有效期为一年。对已评定为河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南省混凝土</w:t>
      </w:r>
      <w:r>
        <w:rPr>
          <w:rFonts w:ascii="Times New Roman" w:hAnsi="Times New Roman" w:eastAsia="Times New Roman" w:cs="Times New Roman"/>
          <w:sz w:val="31"/>
          <w:szCs w:val="31"/>
        </w:rPr>
        <w:t>AAA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级信用企业的单位，坚持日常动态监管，对有</w:t>
      </w:r>
      <w:r>
        <w:rPr>
          <w:spacing w:val="5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效期内发生重大不良行为的，河南省建筑业协会混凝土分会可</w:t>
      </w:r>
      <w:r>
        <w:rPr>
          <w:spacing w:val="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取消其信用等级，并在河南省建筑业协会官网予以公布。</w:t>
      </w:r>
    </w:p>
    <w:p w14:paraId="2FD1C6DB">
      <w:pPr>
        <w:spacing w:before="52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二、评价范围与条件</w:t>
      </w:r>
    </w:p>
    <w:p w14:paraId="43A94162">
      <w:pPr>
        <w:pStyle w:val="2"/>
        <w:spacing w:before="223" w:line="324" w:lineRule="auto"/>
        <w:ind w:right="103" w:firstLine="649"/>
        <w:rPr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1.</w:t>
      </w:r>
      <w:r>
        <w:rPr>
          <w:spacing w:val="11"/>
          <w:sz w:val="31"/>
          <w:szCs w:val="31"/>
        </w:rPr>
        <w:t>评价范围：凡在河南省境内注册登记、具</w:t>
      </w:r>
      <w:r>
        <w:rPr>
          <w:spacing w:val="10"/>
          <w:sz w:val="31"/>
          <w:szCs w:val="31"/>
        </w:rPr>
        <w:t>有企业法人营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业执照和建筑业企业资质证书，从事预制、预拌混凝土专业承</w:t>
      </w:r>
      <w:r>
        <w:rPr>
          <w:spacing w:val="3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包资质的企业(含建筑施工企业资质增项为预制混凝土构件或</w:t>
      </w:r>
      <w:r>
        <w:rPr>
          <w:spacing w:val="3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预拌混凝土专业承包资质的企业),符合条件均可申报参加。</w:t>
      </w:r>
    </w:p>
    <w:p w14:paraId="54091DE8">
      <w:pPr>
        <w:pStyle w:val="2"/>
        <w:spacing w:before="242" w:line="222" w:lineRule="auto"/>
        <w:ind w:left="649"/>
        <w:rPr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2.</w:t>
      </w:r>
      <w:r>
        <w:rPr>
          <w:spacing w:val="-1"/>
          <w:sz w:val="31"/>
          <w:szCs w:val="31"/>
        </w:rPr>
        <w:t>申报企业基本条件：</w:t>
      </w:r>
    </w:p>
    <w:p w14:paraId="761998EC">
      <w:pPr>
        <w:pStyle w:val="2"/>
        <w:spacing w:before="224" w:line="286" w:lineRule="auto"/>
        <w:ind w:right="109" w:firstLine="780"/>
        <w:rPr>
          <w:sz w:val="31"/>
          <w:szCs w:val="31"/>
        </w:rPr>
      </w:pPr>
      <w:r>
        <w:rPr>
          <w:spacing w:val="11"/>
          <w:sz w:val="31"/>
          <w:szCs w:val="31"/>
        </w:rPr>
        <w:t>(1)遵守国家法律、法规及行约行规，维护市场秩序，无</w:t>
      </w:r>
      <w:r>
        <w:rPr>
          <w:spacing w:val="1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扰乱市场、损坏行业利益的行为。</w:t>
      </w:r>
    </w:p>
    <w:p w14:paraId="46C90FDF">
      <w:pPr>
        <w:pStyle w:val="2"/>
        <w:spacing w:before="240" w:line="289" w:lineRule="auto"/>
        <w:ind w:right="115" w:firstLine="780"/>
        <w:rPr>
          <w:sz w:val="31"/>
          <w:szCs w:val="31"/>
        </w:rPr>
      </w:pPr>
      <w:r>
        <w:rPr>
          <w:spacing w:val="11"/>
          <w:sz w:val="31"/>
          <w:szCs w:val="31"/>
        </w:rPr>
        <w:t>(2)有企业资质，有连续两年以上生产历史，有较强的批</w:t>
      </w:r>
      <w:r>
        <w:rPr>
          <w:spacing w:val="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量生产能力，企业运行良好。</w:t>
      </w:r>
    </w:p>
    <w:p w14:paraId="4ED1BC9A">
      <w:pPr>
        <w:pStyle w:val="2"/>
        <w:spacing w:before="249" w:line="221" w:lineRule="auto"/>
        <w:jc w:val="right"/>
        <w:rPr>
          <w:sz w:val="31"/>
          <w:szCs w:val="31"/>
        </w:rPr>
      </w:pPr>
      <w:r>
        <w:rPr>
          <w:spacing w:val="3"/>
          <w:sz w:val="31"/>
          <w:szCs w:val="31"/>
        </w:rPr>
        <w:t>(3)是河南省建筑业协会混凝土分会会员，履行会员义务。</w:t>
      </w:r>
    </w:p>
    <w:p w14:paraId="7F1C4DB3">
      <w:pPr>
        <w:pStyle w:val="2"/>
        <w:spacing w:before="212" w:line="222" w:lineRule="auto"/>
        <w:ind w:left="780"/>
        <w:rPr>
          <w:sz w:val="31"/>
          <w:szCs w:val="31"/>
        </w:rPr>
      </w:pPr>
      <w:r>
        <w:rPr>
          <w:spacing w:val="10"/>
          <w:sz w:val="31"/>
          <w:szCs w:val="31"/>
        </w:rPr>
        <w:t>(4)企业已通过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TI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9001-2018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 </w:t>
      </w:r>
      <w:r>
        <w:rPr>
          <w:spacing w:val="10"/>
          <w:sz w:val="31"/>
          <w:szCs w:val="31"/>
        </w:rPr>
        <w:t>质量管理体系认证。</w:t>
      </w:r>
    </w:p>
    <w:p w14:paraId="7FC880D5">
      <w:pPr>
        <w:pStyle w:val="2"/>
        <w:spacing w:before="236" w:line="287" w:lineRule="auto"/>
        <w:ind w:right="114" w:firstLine="780"/>
        <w:rPr>
          <w:sz w:val="31"/>
          <w:szCs w:val="31"/>
        </w:rPr>
      </w:pPr>
      <w:r>
        <w:rPr>
          <w:spacing w:val="11"/>
          <w:sz w:val="31"/>
          <w:szCs w:val="31"/>
        </w:rPr>
        <w:t>(5)配备湿混凝土清洗、砂石分离回收装置，废水净化循</w:t>
      </w:r>
      <w:r>
        <w:rPr>
          <w:spacing w:val="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环使用，无废水排放。</w:t>
      </w:r>
    </w:p>
    <w:p w14:paraId="12AB93E3">
      <w:pPr>
        <w:pStyle w:val="2"/>
        <w:spacing w:before="235" w:line="222" w:lineRule="auto"/>
        <w:ind w:left="780"/>
        <w:rPr>
          <w:sz w:val="31"/>
          <w:szCs w:val="31"/>
        </w:rPr>
      </w:pPr>
      <w:r>
        <w:rPr>
          <w:spacing w:val="15"/>
          <w:sz w:val="31"/>
          <w:szCs w:val="31"/>
        </w:rPr>
        <w:t>(6)配备企业信息化管理系统。</w:t>
      </w:r>
    </w:p>
    <w:p w14:paraId="37EB8C15">
      <w:pPr>
        <w:pStyle w:val="2"/>
        <w:spacing w:before="225" w:line="219" w:lineRule="auto"/>
        <w:ind w:left="780"/>
        <w:rPr>
          <w:sz w:val="31"/>
          <w:szCs w:val="31"/>
        </w:rPr>
      </w:pPr>
      <w:r>
        <w:rPr>
          <w:spacing w:val="12"/>
          <w:sz w:val="31"/>
          <w:szCs w:val="31"/>
        </w:rPr>
        <w:t>(7)在评价期限内遵纪守法，无亏损，不</w:t>
      </w:r>
      <w:r>
        <w:rPr>
          <w:spacing w:val="11"/>
          <w:sz w:val="31"/>
          <w:szCs w:val="31"/>
        </w:rPr>
        <w:t>欠税，无重大质</w:t>
      </w:r>
    </w:p>
    <w:p w14:paraId="65EE01D0">
      <w:pPr>
        <w:spacing w:line="219" w:lineRule="auto"/>
        <w:rPr>
          <w:sz w:val="31"/>
          <w:szCs w:val="31"/>
        </w:rPr>
        <w:sectPr>
          <w:pgSz w:w="11900" w:h="16830"/>
          <w:pgMar w:top="1430" w:right="1555" w:bottom="0" w:left="1559" w:header="0" w:footer="0" w:gutter="0"/>
          <w:cols w:space="720" w:num="1"/>
        </w:sectPr>
      </w:pPr>
    </w:p>
    <w:p w14:paraId="1CC8B38B">
      <w:pPr>
        <w:spacing w:line="373" w:lineRule="auto"/>
        <w:rPr>
          <w:rFonts w:ascii="Arial"/>
          <w:sz w:val="21"/>
        </w:rPr>
      </w:pPr>
    </w:p>
    <w:p w14:paraId="17CF1B6E">
      <w:pPr>
        <w:pStyle w:val="2"/>
        <w:spacing w:before="101" w:line="221" w:lineRule="auto"/>
        <w:rPr>
          <w:sz w:val="31"/>
          <w:szCs w:val="31"/>
        </w:rPr>
      </w:pPr>
      <w:r>
        <w:rPr>
          <w:spacing w:val="5"/>
          <w:sz w:val="31"/>
          <w:szCs w:val="31"/>
        </w:rPr>
        <w:t>量、安全、环保事故，无拖欠工资现象。</w:t>
      </w:r>
    </w:p>
    <w:p w14:paraId="3CBD1AD9">
      <w:pPr>
        <w:pStyle w:val="2"/>
        <w:spacing w:before="229" w:line="289" w:lineRule="auto"/>
        <w:ind w:right="134" w:firstLine="810"/>
        <w:rPr>
          <w:sz w:val="31"/>
          <w:szCs w:val="31"/>
        </w:rPr>
      </w:pPr>
      <w:r>
        <w:rPr>
          <w:spacing w:val="10"/>
          <w:sz w:val="31"/>
          <w:szCs w:val="31"/>
        </w:rPr>
        <w:t>(8)企业无因质量、劳动者权益、诚信经营等被市地以上</w:t>
      </w:r>
      <w:r>
        <w:rPr>
          <w:spacing w:val="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建设主管部门处罚或新闻媒体曝光的不良行为。</w:t>
      </w:r>
    </w:p>
    <w:p w14:paraId="74CCC63F">
      <w:pPr>
        <w:pStyle w:val="2"/>
        <w:spacing w:before="235" w:line="291" w:lineRule="auto"/>
        <w:ind w:right="123" w:firstLine="810"/>
        <w:rPr>
          <w:sz w:val="31"/>
          <w:szCs w:val="31"/>
        </w:rPr>
      </w:pPr>
      <w:r>
        <w:rPr>
          <w:spacing w:val="10"/>
          <w:sz w:val="31"/>
          <w:szCs w:val="31"/>
        </w:rPr>
        <w:t>(9)企业技术及管理水平在本地区处于领先地位，并具有</w:t>
      </w:r>
      <w:r>
        <w:rPr>
          <w:spacing w:val="15"/>
          <w:sz w:val="31"/>
          <w:szCs w:val="31"/>
        </w:rPr>
        <w:t xml:space="preserve"> </w:t>
      </w:r>
      <w:r>
        <w:rPr>
          <w:sz w:val="31"/>
          <w:szCs w:val="31"/>
        </w:rPr>
        <w:t>较高知名度和影响力。</w:t>
      </w:r>
    </w:p>
    <w:p w14:paraId="4AB09580">
      <w:pPr>
        <w:spacing w:before="215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三、评价标准</w:t>
      </w:r>
    </w:p>
    <w:p w14:paraId="4FB804EB">
      <w:pPr>
        <w:pStyle w:val="2"/>
        <w:spacing w:before="249" w:line="222" w:lineRule="auto"/>
        <w:ind w:left="629"/>
        <w:rPr>
          <w:sz w:val="31"/>
          <w:szCs w:val="31"/>
        </w:rPr>
      </w:pPr>
      <w:r>
        <w:rPr>
          <w:spacing w:val="2"/>
          <w:sz w:val="31"/>
          <w:szCs w:val="31"/>
        </w:rPr>
        <w:t>河南省混凝土</w:t>
      </w:r>
      <w:r>
        <w:rPr>
          <w:rFonts w:ascii="宋体" w:hAnsi="宋体" w:eastAsia="宋体" w:cs="宋体"/>
          <w:sz w:val="31"/>
          <w:szCs w:val="31"/>
        </w:rPr>
        <w:t>AAA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级信用企业标准为：</w:t>
      </w:r>
    </w:p>
    <w:p w14:paraId="73513CA1">
      <w:pPr>
        <w:pStyle w:val="2"/>
        <w:spacing w:before="215" w:line="290" w:lineRule="auto"/>
        <w:ind w:firstLine="810"/>
        <w:rPr>
          <w:sz w:val="31"/>
          <w:szCs w:val="31"/>
        </w:rPr>
      </w:pPr>
      <w:r>
        <w:rPr>
          <w:spacing w:val="3"/>
          <w:sz w:val="31"/>
          <w:szCs w:val="31"/>
        </w:rPr>
        <w:t>(1)受信单位诚信度很高，各项指标优秀，企业素质很高、</w:t>
      </w:r>
      <w:r>
        <w:rPr>
          <w:spacing w:val="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诚信意识很强、经营状况很好、履约能力很强</w:t>
      </w:r>
      <w:r>
        <w:rPr>
          <w:spacing w:val="3"/>
          <w:sz w:val="31"/>
          <w:szCs w:val="31"/>
        </w:rPr>
        <w:t>、社会信誉很好。</w:t>
      </w:r>
    </w:p>
    <w:p w14:paraId="295884F1">
      <w:pPr>
        <w:pStyle w:val="2"/>
        <w:spacing w:before="226" w:line="291" w:lineRule="auto"/>
        <w:ind w:right="40" w:firstLine="810"/>
        <w:rPr>
          <w:sz w:val="31"/>
          <w:szCs w:val="31"/>
        </w:rPr>
      </w:pPr>
      <w:r>
        <w:rPr>
          <w:spacing w:val="2"/>
          <w:sz w:val="31"/>
          <w:szCs w:val="31"/>
        </w:rPr>
        <w:t>(2)企业基本条件应符合，诚信体系建设，质</w:t>
      </w:r>
      <w:r>
        <w:rPr>
          <w:spacing w:val="1"/>
          <w:sz w:val="31"/>
          <w:szCs w:val="31"/>
        </w:rPr>
        <w:t>量管理体系，</w:t>
      </w:r>
      <w:r>
        <w:rPr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企业文化等三大项各在90分(含)以上。</w:t>
      </w:r>
    </w:p>
    <w:p w14:paraId="6D030BDD">
      <w:pPr>
        <w:spacing w:before="232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四、评价程序及评价结果的应用</w:t>
      </w:r>
    </w:p>
    <w:p w14:paraId="22439A00">
      <w:pPr>
        <w:pStyle w:val="2"/>
        <w:spacing w:before="216" w:line="331" w:lineRule="auto"/>
        <w:ind w:right="132" w:firstLine="629"/>
        <w:rPr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1.</w:t>
      </w:r>
      <w:r>
        <w:rPr>
          <w:spacing w:val="10"/>
          <w:sz w:val="31"/>
          <w:szCs w:val="31"/>
        </w:rPr>
        <w:t>参评单位按照评价要求提供书面资料，向所在各市、省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直管县(市)建筑业协会或混凝土分会申报，各市、省直管县(市)</w:t>
      </w:r>
      <w:r>
        <w:rPr>
          <w:spacing w:val="8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建筑业协会或混凝土分会收到企业的申报材料后，负责组织对</w:t>
      </w:r>
      <w:r>
        <w:rPr>
          <w:spacing w:val="3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申报材料的真实性和完整性进行初步审核，并签署推荐意见出</w:t>
      </w:r>
      <w:r>
        <w:rPr>
          <w:spacing w:val="1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具推荐函统一报送河南省建筑业协会混凝土分会。</w:t>
      </w:r>
    </w:p>
    <w:p w14:paraId="2618869F">
      <w:pPr>
        <w:pStyle w:val="2"/>
        <w:spacing w:before="238" w:line="329" w:lineRule="auto"/>
        <w:ind w:right="132" w:firstLine="629"/>
        <w:rPr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2.</w:t>
      </w:r>
      <w:r>
        <w:rPr>
          <w:spacing w:val="11"/>
          <w:sz w:val="31"/>
          <w:szCs w:val="31"/>
        </w:rPr>
        <w:t>专家组成员从河南省建筑业协会专家委员会专家库中随</w:t>
      </w:r>
      <w:r>
        <w:rPr>
          <w:spacing w:val="5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机抽取，由企业管理、财务管理、人力资源管理、</w:t>
      </w:r>
      <w:r>
        <w:rPr>
          <w:spacing w:val="10"/>
          <w:sz w:val="31"/>
          <w:szCs w:val="31"/>
        </w:rPr>
        <w:t>质量管理和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信用评价等方面的专家组成。专家组可通过现场调查、书面材</w:t>
      </w:r>
      <w:r>
        <w:rPr>
          <w:spacing w:val="2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料审查、政府监管平台等方式进行复核、评价，并将最终评价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结果上报河南省建筑业协会并在协会官网进行公示，公示期为7</w:t>
      </w:r>
    </w:p>
    <w:p w14:paraId="159BC705">
      <w:pPr>
        <w:spacing w:line="329" w:lineRule="auto"/>
        <w:rPr>
          <w:sz w:val="31"/>
          <w:szCs w:val="31"/>
        </w:rPr>
        <w:sectPr>
          <w:pgSz w:w="11900" w:h="16830"/>
          <w:pgMar w:top="1430" w:right="1565" w:bottom="0" w:left="1529" w:header="0" w:footer="0" w:gutter="0"/>
          <w:cols w:space="720" w:num="1"/>
        </w:sectPr>
      </w:pPr>
    </w:p>
    <w:p w14:paraId="384A8EAC">
      <w:pPr>
        <w:spacing w:line="391" w:lineRule="auto"/>
        <w:rPr>
          <w:rFonts w:ascii="Arial"/>
          <w:sz w:val="21"/>
        </w:rPr>
      </w:pPr>
    </w:p>
    <w:p w14:paraId="32BFB7E4">
      <w:pPr>
        <w:pStyle w:val="2"/>
        <w:spacing w:before="101" w:line="225" w:lineRule="auto"/>
        <w:rPr>
          <w:sz w:val="31"/>
          <w:szCs w:val="31"/>
        </w:rPr>
      </w:pPr>
      <w:r>
        <w:rPr>
          <w:spacing w:val="-9"/>
          <w:sz w:val="31"/>
          <w:szCs w:val="31"/>
        </w:rPr>
        <w:t>天。</w:t>
      </w:r>
    </w:p>
    <w:p w14:paraId="6CE4888F">
      <w:pPr>
        <w:pStyle w:val="2"/>
        <w:spacing w:before="228" w:line="312" w:lineRule="auto"/>
        <w:ind w:right="15" w:firstLine="639"/>
        <w:rPr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3.</w:t>
      </w:r>
      <w:r>
        <w:rPr>
          <w:spacing w:val="11"/>
          <w:sz w:val="31"/>
          <w:szCs w:val="31"/>
        </w:rPr>
        <w:t>对于公示期满且没有异议的，由河南省建筑业协会混凝</w:t>
      </w:r>
      <w:r>
        <w:rPr>
          <w:spacing w:val="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土分会向社会公布荣获河南省混凝土</w:t>
      </w:r>
      <w:r>
        <w:rPr>
          <w:rFonts w:ascii="Times New Roman" w:hAnsi="Times New Roman" w:eastAsia="Times New Roman" w:cs="Times New Roman"/>
          <w:sz w:val="31"/>
          <w:szCs w:val="31"/>
        </w:rPr>
        <w:t>AAA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级信用企业名单，并</w:t>
      </w:r>
      <w:r>
        <w:rPr>
          <w:spacing w:val="3"/>
          <w:sz w:val="31"/>
          <w:szCs w:val="31"/>
        </w:rPr>
        <w:t xml:space="preserve"> </w:t>
      </w:r>
      <w:r>
        <w:rPr>
          <w:sz w:val="31"/>
          <w:szCs w:val="31"/>
        </w:rPr>
        <w:t>颁发荣誉证书。</w:t>
      </w:r>
    </w:p>
    <w:p w14:paraId="4850CC6C">
      <w:pPr>
        <w:pStyle w:val="2"/>
        <w:spacing w:before="232" w:line="288" w:lineRule="auto"/>
        <w:ind w:right="9" w:firstLine="639"/>
        <w:rPr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4.</w:t>
      </w:r>
      <w:r>
        <w:rPr>
          <w:spacing w:val="22"/>
          <w:sz w:val="31"/>
          <w:szCs w:val="31"/>
        </w:rPr>
        <w:t>申请河南省混凝土信用企业需提供以下资料(</w:t>
      </w:r>
      <w:r>
        <w:rPr>
          <w:spacing w:val="-78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一</w:t>
      </w:r>
      <w:r>
        <w:rPr>
          <w:spacing w:val="-88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式</w:t>
      </w:r>
      <w:r>
        <w:rPr>
          <w:spacing w:val="-90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一</w:t>
      </w:r>
      <w:r>
        <w:rPr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份</w:t>
      </w:r>
      <w:r>
        <w:rPr>
          <w:spacing w:val="-29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)</w:t>
      </w:r>
      <w:r>
        <w:rPr>
          <w:spacing w:val="2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:</w:t>
      </w:r>
    </w:p>
    <w:p w14:paraId="7B96300C">
      <w:pPr>
        <w:pStyle w:val="2"/>
        <w:spacing w:before="243" w:line="220" w:lineRule="auto"/>
        <w:ind w:left="810"/>
        <w:rPr>
          <w:sz w:val="31"/>
          <w:szCs w:val="31"/>
        </w:rPr>
      </w:pPr>
      <w:r>
        <w:rPr>
          <w:spacing w:val="29"/>
          <w:sz w:val="31"/>
          <w:szCs w:val="31"/>
        </w:rPr>
        <w:t>(1)河南省混凝土企业信用评价申请书(见附件2);</w:t>
      </w:r>
    </w:p>
    <w:p w14:paraId="4F583C0D">
      <w:pPr>
        <w:pStyle w:val="2"/>
        <w:spacing w:before="224" w:line="222" w:lineRule="auto"/>
        <w:ind w:left="810"/>
        <w:rPr>
          <w:sz w:val="31"/>
          <w:szCs w:val="31"/>
        </w:rPr>
      </w:pPr>
      <w:r>
        <w:rPr>
          <w:spacing w:val="49"/>
          <w:sz w:val="31"/>
          <w:szCs w:val="31"/>
        </w:rPr>
        <w:t>(2)承诺书(见附件3);</w:t>
      </w:r>
    </w:p>
    <w:p w14:paraId="6F55643F">
      <w:pPr>
        <w:pStyle w:val="2"/>
        <w:spacing w:before="245" w:line="222" w:lineRule="auto"/>
        <w:ind w:left="810"/>
        <w:rPr>
          <w:sz w:val="31"/>
          <w:szCs w:val="31"/>
        </w:rPr>
      </w:pPr>
      <w:r>
        <w:rPr>
          <w:spacing w:val="29"/>
          <w:sz w:val="31"/>
          <w:szCs w:val="31"/>
        </w:rPr>
        <w:t>(3)河南省混凝土企业信用评价申报表(见附件4);</w:t>
      </w:r>
    </w:p>
    <w:p w14:paraId="7DD0A7D8">
      <w:pPr>
        <w:pStyle w:val="2"/>
        <w:spacing w:before="227" w:line="222" w:lineRule="auto"/>
        <w:ind w:left="810"/>
        <w:rPr>
          <w:sz w:val="31"/>
          <w:szCs w:val="31"/>
        </w:rPr>
      </w:pPr>
      <w:r>
        <w:rPr>
          <w:spacing w:val="30"/>
          <w:sz w:val="31"/>
          <w:szCs w:val="31"/>
        </w:rPr>
        <w:t>(4)河南省混凝土企业信用评价指标(见附件5);</w:t>
      </w:r>
    </w:p>
    <w:p w14:paraId="1AB29103">
      <w:pPr>
        <w:pStyle w:val="2"/>
        <w:spacing w:before="219" w:line="318" w:lineRule="auto"/>
        <w:ind w:firstLine="810"/>
        <w:rPr>
          <w:sz w:val="24"/>
          <w:szCs w:val="24"/>
        </w:rPr>
      </w:pPr>
      <w:r>
        <w:rPr>
          <w:spacing w:val="11"/>
          <w:sz w:val="31"/>
          <w:szCs w:val="31"/>
        </w:rPr>
        <w:t>(5)有效期内的企业法人营业执照、资质证书复印件或扫</w:t>
      </w:r>
      <w:r>
        <w:rPr>
          <w:spacing w:val="3"/>
          <w:sz w:val="31"/>
          <w:szCs w:val="31"/>
        </w:rPr>
        <w:t xml:space="preserve"> </w:t>
      </w:r>
      <w:r>
        <w:rPr>
          <w:spacing w:val="-11"/>
          <w:sz w:val="24"/>
          <w:szCs w:val="24"/>
        </w:rPr>
        <w:t>描 件</w:t>
      </w:r>
      <w:r>
        <w:rPr>
          <w:spacing w:val="-2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；</w:t>
      </w:r>
    </w:p>
    <w:p w14:paraId="5B6606CD">
      <w:pPr>
        <w:pStyle w:val="2"/>
        <w:spacing w:before="268" w:line="289" w:lineRule="auto"/>
        <w:ind w:right="5" w:firstLine="810"/>
        <w:rPr>
          <w:sz w:val="31"/>
          <w:szCs w:val="31"/>
        </w:rPr>
      </w:pPr>
      <w:r>
        <w:rPr>
          <w:spacing w:val="11"/>
          <w:sz w:val="31"/>
          <w:szCs w:val="31"/>
        </w:rPr>
        <w:t>(6)需提供骨料堆场全封闭及浆水回收、砂石分离装</w:t>
      </w:r>
      <w:r>
        <w:rPr>
          <w:spacing w:val="10"/>
          <w:sz w:val="31"/>
          <w:szCs w:val="31"/>
        </w:rPr>
        <w:t>置的</w:t>
      </w:r>
      <w:r>
        <w:rPr>
          <w:sz w:val="31"/>
          <w:szCs w:val="31"/>
        </w:rPr>
        <w:t xml:space="preserve"> </w:t>
      </w:r>
      <w:r>
        <w:rPr>
          <w:spacing w:val="45"/>
          <w:sz w:val="31"/>
          <w:szCs w:val="31"/>
        </w:rPr>
        <w:t>图片(含分站);</w:t>
      </w:r>
    </w:p>
    <w:p w14:paraId="105C1548">
      <w:pPr>
        <w:pStyle w:val="2"/>
        <w:spacing w:before="222" w:line="221" w:lineRule="auto"/>
        <w:ind w:left="810"/>
        <w:rPr>
          <w:sz w:val="31"/>
          <w:szCs w:val="31"/>
        </w:rPr>
      </w:pPr>
      <w:r>
        <w:rPr>
          <w:spacing w:val="7"/>
          <w:sz w:val="31"/>
          <w:szCs w:val="31"/>
        </w:rPr>
        <w:t>(7)2024～2025年度资产负债表、利润表、现金流量表；</w:t>
      </w:r>
    </w:p>
    <w:p w14:paraId="55C04310">
      <w:pPr>
        <w:pStyle w:val="2"/>
        <w:spacing w:before="240" w:line="282" w:lineRule="auto"/>
        <w:ind w:left="639" w:right="1320" w:firstLine="170"/>
        <w:rPr>
          <w:sz w:val="31"/>
          <w:szCs w:val="31"/>
        </w:rPr>
      </w:pPr>
      <w:r>
        <w:rPr>
          <w:spacing w:val="8"/>
          <w:sz w:val="31"/>
          <w:szCs w:val="31"/>
        </w:rPr>
        <w:t>(8)2024～2025年度缴纳协会会费票据复印件。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报送材料为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A4</w:t>
      </w:r>
      <w:r>
        <w:rPr>
          <w:spacing w:val="9"/>
          <w:sz w:val="31"/>
          <w:szCs w:val="31"/>
        </w:rPr>
        <w:t>纸幅面，简装成册。</w:t>
      </w:r>
    </w:p>
    <w:p w14:paraId="7EAA9A9C">
      <w:pPr>
        <w:spacing w:before="230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五、监督管理</w:t>
      </w:r>
    </w:p>
    <w:p w14:paraId="651D272B">
      <w:pPr>
        <w:pStyle w:val="2"/>
        <w:spacing w:before="237" w:line="313" w:lineRule="auto"/>
        <w:ind w:right="11" w:firstLine="639"/>
        <w:rPr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1.</w:t>
      </w:r>
      <w:r>
        <w:rPr>
          <w:spacing w:val="11"/>
          <w:sz w:val="31"/>
          <w:szCs w:val="31"/>
        </w:rPr>
        <w:t>河南省混凝土企业信用评价工作接受社会各界监督。凡</w:t>
      </w:r>
      <w:r>
        <w:rPr>
          <w:spacing w:val="7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因虚假申报对社会公共利益造成损害或引发纠</w:t>
      </w:r>
      <w:r>
        <w:rPr>
          <w:spacing w:val="10"/>
          <w:sz w:val="31"/>
          <w:szCs w:val="31"/>
        </w:rPr>
        <w:t>纷的，由参评企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业及其有关负责人承担相关责任。</w:t>
      </w:r>
    </w:p>
    <w:p w14:paraId="09B0CE64">
      <w:pPr>
        <w:pStyle w:val="2"/>
        <w:spacing w:before="236" w:line="220" w:lineRule="auto"/>
        <w:ind w:right="1"/>
        <w:jc w:val="right"/>
        <w:rPr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2.</w:t>
      </w:r>
      <w:r>
        <w:rPr>
          <w:spacing w:val="11"/>
          <w:sz w:val="31"/>
          <w:szCs w:val="31"/>
        </w:rPr>
        <w:t>参与河南省混凝土企业信用评价工作的人员，应遵循相</w:t>
      </w:r>
    </w:p>
    <w:p w14:paraId="605282B0">
      <w:pPr>
        <w:spacing w:line="220" w:lineRule="auto"/>
        <w:rPr>
          <w:sz w:val="31"/>
          <w:szCs w:val="31"/>
        </w:rPr>
        <w:sectPr>
          <w:pgSz w:w="11900" w:h="16830"/>
          <w:pgMar w:top="1430" w:right="1644" w:bottom="0" w:left="1559" w:header="0" w:footer="0" w:gutter="0"/>
          <w:cols w:space="720" w:num="1"/>
        </w:sectPr>
      </w:pPr>
    </w:p>
    <w:p w14:paraId="4EA3E8EC">
      <w:pPr>
        <w:spacing w:line="398" w:lineRule="auto"/>
        <w:rPr>
          <w:rFonts w:ascii="Arial"/>
          <w:sz w:val="21"/>
        </w:rPr>
      </w:pPr>
    </w:p>
    <w:p w14:paraId="79D2C87D">
      <w:pPr>
        <w:pStyle w:val="2"/>
        <w:spacing w:before="98" w:line="370" w:lineRule="auto"/>
        <w:jc w:val="both"/>
        <w:rPr>
          <w:sz w:val="30"/>
          <w:szCs w:val="30"/>
        </w:rPr>
        <w:sectPr>
          <w:pgSz w:w="11900" w:h="16830"/>
          <w:pgMar w:top="1430" w:right="1686" w:bottom="0" w:left="1569" w:header="0" w:footer="0" w:gutter="0"/>
          <w:cols w:space="720" w:num="1"/>
        </w:sectPr>
      </w:pPr>
      <w:r>
        <w:rPr>
          <w:spacing w:val="20"/>
          <w:sz w:val="30"/>
          <w:szCs w:val="30"/>
        </w:rPr>
        <w:t>关法律，秉公办事、廉洁自律。对于有影响评价结果公平、公</w:t>
      </w:r>
      <w:r>
        <w:rPr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正行为的人员，将视其情节轻重，给予警告或取消资格、直至</w:t>
      </w:r>
      <w:r>
        <w:rPr>
          <w:spacing w:val="2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追究有关责任。</w:t>
      </w:r>
      <w:bookmarkStart w:id="0" w:name="_GoBack"/>
      <w:bookmarkEnd w:id="0"/>
    </w:p>
    <w:p w14:paraId="2FAE27C0">
      <w:pPr>
        <w:rPr>
          <w:rFonts w:ascii="Arial"/>
          <w:sz w:val="21"/>
        </w:rPr>
      </w:pPr>
    </w:p>
    <w:sectPr>
      <w:pgSz w:w="11900" w:h="16830"/>
      <w:pgMar w:top="1430" w:right="1244" w:bottom="0" w:left="10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8784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5011</Words>
  <Characters>5311</Characters>
  <TotalTime>0</TotalTime>
  <ScaleCrop>false</ScaleCrop>
  <LinksUpToDate>false</LinksUpToDate>
  <CharactersWithSpaces>5683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2026-04-17T10:12:00Z</dcterms:created>
  <dc:creator>Administrator</dc:creator>
  <cp:lastModifiedBy>为自己加油</cp:lastModifiedBy>
  <dcterms:modified xsi:type="dcterms:W3CDTF">2026-04-17T02:48:22Z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2026-04-17T10:12:58Z</vt:filetime>
  </property>
  <property fmtid="{D5CDD505-2E9C-101B-9397-08002B2CF9AE}" pid="4" name="UsrData">
    <vt:lpwstr>69e197247fe946001f423e72wl</vt:lpwstr>
  </property>
  <property fmtid="{D5CDD505-2E9C-101B-9397-08002B2CF9AE}" pid="5" name="KSOTemplateDocerSaveRecord">
    <vt:lpwstr>eyJoZGlkIjoiOTFiODA3MzhhYzkzNjAxODU3OTJiYzYxYzA5ZWM5NzgiLCJ1c2VySWQiOiIyNzUwNDU3NTQifQ==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DF444DA264B343C893F23539A725E73F_12</vt:lpwstr>
  </property>
</Properties>
</file>