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附表</w:t>
      </w:r>
    </w:p>
    <w:p>
      <w:pPr>
        <w:spacing w:line="68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2016</w:t>
      </w:r>
      <w:r>
        <w:rPr>
          <w:rFonts w:hint="eastAsia" w:ascii="黑体" w:eastAsia="黑体"/>
          <w:sz w:val="36"/>
          <w:szCs w:val="36"/>
        </w:rPr>
        <w:t>年河南省预拌混凝土企业产量统计表</w:t>
      </w:r>
    </w:p>
    <w:p>
      <w:pPr>
        <w:spacing w:line="68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5"/>
        <w:tblW w:w="78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167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492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设计能力（万</w:t>
            </w: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年）</w:t>
            </w: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实际产量（万</w:t>
            </w: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49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</w:tbl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填报单位（章）：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通讯地址：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</w:p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联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人：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</w:p>
    <w:p>
      <w:r>
        <w:rPr>
          <w:rFonts w:hint="eastAsia" w:ascii="宋体" w:hAnsi="宋体"/>
          <w:sz w:val="28"/>
          <w:szCs w:val="28"/>
        </w:rPr>
        <w:t>填报时间：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电子信箱：</w:t>
      </w:r>
      <w:r>
        <w:rPr>
          <w:rFonts w:ascii="宋体" w:hAnsi="宋体"/>
          <w:sz w:val="28"/>
          <w:szCs w:val="28"/>
          <w:u w:val="single"/>
        </w:rPr>
        <w:t xml:space="preserve">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E1211"/>
    <w:rsid w:val="37EE12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2017-02-23T09:26:00Z</dcterms:created>
  <dc:creator>Administrator</dc:creator>
  <cp:lastModifiedBy>Administrator</cp:lastModifiedBy>
  <dcterms:modified xsi:type="dcterms:W3CDTF">2017-02-23T09:27:00Z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