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F7" w:rsidRPr="007D20DF" w:rsidRDefault="00F479F7" w:rsidP="000A5EFE">
      <w:pPr>
        <w:spacing w:line="600" w:lineRule="exact"/>
        <w:jc w:val="center"/>
        <w:rPr>
          <w:rFonts w:ascii="华文中宋" w:eastAsia="华文中宋" w:hAnsi="华文中宋"/>
          <w:sz w:val="32"/>
          <w:szCs w:val="44"/>
        </w:rPr>
      </w:pPr>
    </w:p>
    <w:p w:rsidR="00F479F7" w:rsidRPr="007D20DF" w:rsidRDefault="00F479F7" w:rsidP="000A5EFE">
      <w:pPr>
        <w:spacing w:line="600" w:lineRule="exact"/>
        <w:jc w:val="center"/>
        <w:rPr>
          <w:rFonts w:ascii="华文中宋" w:eastAsia="华文中宋" w:hAnsi="华文中宋"/>
          <w:sz w:val="32"/>
          <w:szCs w:val="44"/>
        </w:rPr>
      </w:pPr>
    </w:p>
    <w:p w:rsidR="00F479F7" w:rsidRPr="007D20DF" w:rsidRDefault="00F479F7" w:rsidP="000A5EFE">
      <w:pPr>
        <w:spacing w:line="600" w:lineRule="exact"/>
        <w:jc w:val="center"/>
        <w:rPr>
          <w:rFonts w:ascii="华文中宋" w:eastAsia="华文中宋" w:hAnsi="华文中宋"/>
          <w:sz w:val="32"/>
          <w:szCs w:val="44"/>
        </w:rPr>
      </w:pPr>
    </w:p>
    <w:p w:rsidR="00F479F7" w:rsidRPr="007D20DF" w:rsidRDefault="00F479F7" w:rsidP="000A5EFE">
      <w:pPr>
        <w:spacing w:line="600" w:lineRule="exact"/>
        <w:jc w:val="center"/>
        <w:rPr>
          <w:rFonts w:ascii="华文中宋" w:eastAsia="华文中宋" w:hAnsi="华文中宋"/>
          <w:sz w:val="32"/>
          <w:szCs w:val="44"/>
        </w:rPr>
      </w:pPr>
    </w:p>
    <w:p w:rsidR="00F479F7" w:rsidRPr="007D20DF" w:rsidRDefault="00F479F7" w:rsidP="000A5EFE">
      <w:pPr>
        <w:spacing w:line="600" w:lineRule="exact"/>
        <w:jc w:val="center"/>
        <w:rPr>
          <w:rFonts w:ascii="华文中宋" w:eastAsia="华文中宋" w:hAnsi="华文中宋"/>
          <w:sz w:val="32"/>
          <w:szCs w:val="44"/>
        </w:rPr>
      </w:pPr>
    </w:p>
    <w:p w:rsidR="00F479F7" w:rsidRPr="007D20DF" w:rsidRDefault="00F479F7" w:rsidP="000A5EFE">
      <w:pPr>
        <w:spacing w:line="600" w:lineRule="exact"/>
        <w:jc w:val="center"/>
        <w:rPr>
          <w:rFonts w:ascii="华文中宋" w:eastAsia="华文中宋" w:hAnsi="华文中宋"/>
          <w:sz w:val="32"/>
          <w:szCs w:val="44"/>
        </w:rPr>
      </w:pPr>
    </w:p>
    <w:p w:rsidR="00F479F7" w:rsidRPr="007D20DF" w:rsidRDefault="00F479F7" w:rsidP="000A5EFE">
      <w:pPr>
        <w:spacing w:line="600" w:lineRule="exact"/>
        <w:jc w:val="center"/>
        <w:rPr>
          <w:rFonts w:ascii="仿宋_GB2312" w:eastAsia="仿宋_GB2312" w:hAnsi="华文中宋"/>
          <w:b/>
          <w:sz w:val="32"/>
          <w:szCs w:val="44"/>
        </w:rPr>
      </w:pPr>
      <w:r w:rsidRPr="007D20DF">
        <w:rPr>
          <w:rFonts w:ascii="仿宋_GB2312" w:eastAsia="仿宋_GB2312" w:hAnsi="华文中宋" w:hint="eastAsia"/>
          <w:sz w:val="32"/>
          <w:szCs w:val="44"/>
        </w:rPr>
        <w:t>建协〔</w:t>
      </w:r>
      <w:r w:rsidR="004239FE" w:rsidRPr="007D20DF">
        <w:rPr>
          <w:rFonts w:ascii="仿宋_GB2312" w:eastAsia="仿宋_GB2312" w:hAnsi="华文中宋" w:hint="eastAsia"/>
          <w:sz w:val="32"/>
          <w:szCs w:val="44"/>
        </w:rPr>
        <w:t>2017</w:t>
      </w:r>
      <w:r w:rsidRPr="007D20DF">
        <w:rPr>
          <w:rFonts w:ascii="仿宋_GB2312" w:eastAsia="仿宋_GB2312" w:hAnsi="华文中宋" w:hint="eastAsia"/>
          <w:sz w:val="32"/>
          <w:szCs w:val="44"/>
        </w:rPr>
        <w:t>〕</w:t>
      </w:r>
      <w:r w:rsidR="00EA1053" w:rsidRPr="007D20DF">
        <w:rPr>
          <w:rFonts w:ascii="仿宋_GB2312" w:eastAsia="仿宋_GB2312" w:hAnsi="华文中宋" w:hint="eastAsia"/>
          <w:sz w:val="32"/>
          <w:szCs w:val="44"/>
        </w:rPr>
        <w:t>7</w:t>
      </w:r>
      <w:r w:rsidRPr="007D20DF">
        <w:rPr>
          <w:rFonts w:ascii="仿宋_GB2312" w:eastAsia="仿宋_GB2312" w:hAnsi="华文中宋" w:hint="eastAsia"/>
          <w:sz w:val="32"/>
          <w:szCs w:val="44"/>
        </w:rPr>
        <w:t>号</w:t>
      </w:r>
    </w:p>
    <w:p w:rsidR="00F479F7" w:rsidRPr="007D20DF" w:rsidRDefault="00F479F7" w:rsidP="000A5EFE">
      <w:pPr>
        <w:spacing w:line="600" w:lineRule="exact"/>
        <w:jc w:val="center"/>
        <w:rPr>
          <w:rFonts w:ascii="华文中宋" w:eastAsia="华文中宋" w:hAnsi="华文中宋"/>
          <w:sz w:val="32"/>
          <w:szCs w:val="44"/>
        </w:rPr>
      </w:pPr>
    </w:p>
    <w:p w:rsidR="004239FE" w:rsidRPr="007D20DF" w:rsidRDefault="004239FE" w:rsidP="000A5EFE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D20DF">
        <w:rPr>
          <w:rFonts w:ascii="华文中宋" w:eastAsia="华文中宋" w:hAnsi="华文中宋" w:hint="eastAsia"/>
          <w:sz w:val="44"/>
          <w:szCs w:val="44"/>
        </w:rPr>
        <w:t>关于召开第二届全国建筑</w:t>
      </w:r>
      <w:r w:rsidR="004809B1" w:rsidRPr="007D20DF">
        <w:rPr>
          <w:rFonts w:ascii="华文中宋" w:eastAsia="华文中宋" w:hAnsi="华文中宋" w:hint="eastAsia"/>
          <w:sz w:val="44"/>
          <w:szCs w:val="44"/>
        </w:rPr>
        <w:t>业</w:t>
      </w:r>
      <w:r w:rsidRPr="007D20DF">
        <w:rPr>
          <w:rFonts w:ascii="华文中宋" w:eastAsia="华文中宋" w:hAnsi="华文中宋" w:hint="eastAsia"/>
          <w:sz w:val="44"/>
          <w:szCs w:val="44"/>
        </w:rPr>
        <w:t>企业文化建设</w:t>
      </w:r>
    </w:p>
    <w:p w:rsidR="004239FE" w:rsidRPr="007D20DF" w:rsidRDefault="004239FE" w:rsidP="000A5EFE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D20DF">
        <w:rPr>
          <w:rFonts w:ascii="华文中宋" w:eastAsia="华文中宋" w:hAnsi="华文中宋" w:hint="eastAsia"/>
          <w:sz w:val="44"/>
          <w:szCs w:val="44"/>
        </w:rPr>
        <w:t>经验交流会的通知</w:t>
      </w:r>
    </w:p>
    <w:p w:rsidR="00F479F7" w:rsidRPr="007D20DF" w:rsidRDefault="00F479F7" w:rsidP="000A5EFE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4239FE" w:rsidRPr="007D20DF" w:rsidRDefault="004239FE" w:rsidP="000A5EFE">
      <w:pPr>
        <w:spacing w:line="600" w:lineRule="exact"/>
        <w:rPr>
          <w:rFonts w:ascii="仿宋_GB2312" w:eastAsia="仿宋_GB2312" w:hAnsi="仿宋" w:cs="Arial"/>
          <w:kern w:val="0"/>
          <w:sz w:val="32"/>
          <w:szCs w:val="32"/>
        </w:rPr>
      </w:pPr>
      <w:r w:rsidRPr="007D20DF">
        <w:rPr>
          <w:rFonts w:ascii="仿宋_GB2312" w:eastAsia="仿宋_GB2312" w:hAnsi="仿宋" w:cs="Arial" w:hint="eastAsia"/>
          <w:kern w:val="0"/>
          <w:sz w:val="32"/>
          <w:szCs w:val="32"/>
        </w:rPr>
        <w:t>各省、自治区、直辖市建筑业协会（联合会、施工行业协会），有关行业建设协会，解放军工程建设协会，国资委管理的有关建筑业企业，各会员单位：</w:t>
      </w:r>
    </w:p>
    <w:p w:rsidR="004239FE" w:rsidRPr="007D20DF" w:rsidRDefault="004239FE" w:rsidP="000A5EFE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为总结交流</w:t>
      </w:r>
      <w:r w:rsidR="00C40B44" w:rsidRPr="007D20D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建筑业</w:t>
      </w:r>
      <w:r w:rsidR="009B5745" w:rsidRPr="007D20D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企业文化建设的新经验，探讨新常态下如何发挥</w:t>
      </w:r>
      <w:r w:rsidRPr="007D20D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文化</w:t>
      </w:r>
      <w:r w:rsidR="009B5745" w:rsidRPr="007D20D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建设在企业</w:t>
      </w:r>
      <w:r w:rsidRPr="007D20D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转型</w:t>
      </w:r>
      <w:r w:rsidR="000A5EFE" w:rsidRPr="007D20D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升级和行业</w:t>
      </w:r>
      <w:r w:rsidR="009B5745" w:rsidRPr="007D20D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改革中的引领作用，</w:t>
      </w:r>
      <w:r w:rsidRPr="007D20DF">
        <w:rPr>
          <w:rFonts w:ascii="仿宋_GB2312" w:eastAsia="仿宋_GB2312" w:hAnsi="仿宋" w:hint="eastAsia"/>
          <w:sz w:val="32"/>
          <w:szCs w:val="32"/>
        </w:rPr>
        <w:t>我会定于2017年3月在海南省海口市召开第二届全国建筑业企业文化建设经验交流会。现将有关事项通知如下：</w:t>
      </w:r>
    </w:p>
    <w:p w:rsidR="004239FE" w:rsidRPr="007D20DF" w:rsidRDefault="004239FE" w:rsidP="000A5EF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D20DF">
        <w:rPr>
          <w:rFonts w:ascii="黑体" w:eastAsia="黑体" w:hAnsi="黑体" w:hint="eastAsia"/>
          <w:sz w:val="32"/>
          <w:szCs w:val="32"/>
        </w:rPr>
        <w:t>一、会议组织</w:t>
      </w:r>
    </w:p>
    <w:p w:rsidR="004239FE" w:rsidRPr="007D20DF" w:rsidRDefault="004239FE" w:rsidP="000A5EF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主办：中国建筑业协会</w:t>
      </w:r>
    </w:p>
    <w:p w:rsidR="004239FE" w:rsidRPr="007D20DF" w:rsidRDefault="004239FE" w:rsidP="000A5EF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承办：中国建筑业协会建筑史志与企业文化分会</w:t>
      </w:r>
    </w:p>
    <w:p w:rsidR="004239FE" w:rsidRPr="007D20DF" w:rsidRDefault="004239FE" w:rsidP="000A5EF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协办：中国建筑第六工程局有限公司</w:t>
      </w:r>
    </w:p>
    <w:p w:rsidR="004239FE" w:rsidRPr="007D20DF" w:rsidRDefault="004239FE" w:rsidP="000A5EFE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7D20DF">
        <w:rPr>
          <w:rFonts w:ascii="黑体" w:eastAsia="黑体" w:hAnsi="黑体" w:hint="eastAsia"/>
          <w:sz w:val="32"/>
          <w:szCs w:val="32"/>
        </w:rPr>
        <w:lastRenderedPageBreak/>
        <w:t>二、会议主要内容</w:t>
      </w:r>
    </w:p>
    <w:p w:rsidR="004239FE" w:rsidRPr="007D20DF" w:rsidRDefault="004239FE" w:rsidP="000A5EFE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1、中国建筑业协会领导致辞；</w:t>
      </w:r>
    </w:p>
    <w:p w:rsidR="004239FE" w:rsidRPr="007D20DF" w:rsidRDefault="004239FE" w:rsidP="000A5EFE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2、中国建筑工程总公司</w:t>
      </w:r>
      <w:r w:rsidR="009B5745" w:rsidRPr="007D20DF">
        <w:rPr>
          <w:rFonts w:ascii="仿宋_GB2312" w:eastAsia="仿宋_GB2312" w:hAnsi="仿宋" w:hint="eastAsia"/>
          <w:sz w:val="32"/>
          <w:szCs w:val="32"/>
        </w:rPr>
        <w:t>与有关方面</w:t>
      </w:r>
      <w:r w:rsidRPr="007D20DF">
        <w:rPr>
          <w:rFonts w:ascii="仿宋_GB2312" w:eastAsia="仿宋_GB2312" w:hAnsi="仿宋" w:hint="eastAsia"/>
          <w:sz w:val="32"/>
          <w:szCs w:val="32"/>
        </w:rPr>
        <w:t>领导讲话；</w:t>
      </w:r>
    </w:p>
    <w:p w:rsidR="004239FE" w:rsidRPr="007D20DF" w:rsidRDefault="004239FE" w:rsidP="000A5EFE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3、清华大学邹广文教授专题讲座；</w:t>
      </w:r>
    </w:p>
    <w:p w:rsidR="004239FE" w:rsidRPr="007D20DF" w:rsidRDefault="004239FE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4、典型企业与项目部文化建设经验交流；</w:t>
      </w:r>
    </w:p>
    <w:p w:rsidR="004239FE" w:rsidRPr="007D20DF" w:rsidRDefault="004239FE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5、示范企业文化成果展；</w:t>
      </w:r>
    </w:p>
    <w:p w:rsidR="004239FE" w:rsidRPr="007D20DF" w:rsidRDefault="004239FE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6、现场观摩中建六局承建的两个大型工程</w:t>
      </w:r>
      <w:r w:rsidR="009B5745" w:rsidRPr="007D20DF">
        <w:rPr>
          <w:rFonts w:ascii="仿宋_GB2312" w:eastAsia="仿宋_GB2312" w:hAnsi="仿宋" w:hint="eastAsia"/>
          <w:sz w:val="32"/>
          <w:szCs w:val="32"/>
        </w:rPr>
        <w:t>项目</w:t>
      </w:r>
      <w:r w:rsidRPr="007D20DF">
        <w:rPr>
          <w:rFonts w:ascii="仿宋_GB2312" w:eastAsia="仿宋_GB2312" w:hAnsi="仿宋" w:hint="eastAsia"/>
          <w:sz w:val="32"/>
          <w:szCs w:val="32"/>
        </w:rPr>
        <w:t>：南海明珠大桥、海南首条地下综合管廊。</w:t>
      </w:r>
    </w:p>
    <w:p w:rsidR="004239FE" w:rsidRPr="007D20DF" w:rsidRDefault="00C40B44" w:rsidP="000A5EFE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7D20DF">
        <w:rPr>
          <w:rFonts w:ascii="黑体" w:eastAsia="黑体" w:hAnsi="黑体" w:hint="eastAsia"/>
          <w:sz w:val="32"/>
          <w:szCs w:val="32"/>
        </w:rPr>
        <w:t>三</w:t>
      </w:r>
      <w:r w:rsidR="004239FE" w:rsidRPr="007D20DF">
        <w:rPr>
          <w:rFonts w:ascii="黑体" w:eastAsia="黑体" w:hAnsi="黑体" w:hint="eastAsia"/>
          <w:sz w:val="32"/>
          <w:szCs w:val="32"/>
        </w:rPr>
        <w:t>、参会人员</w:t>
      </w:r>
    </w:p>
    <w:p w:rsidR="004239FE" w:rsidRPr="007D20DF" w:rsidRDefault="004239FE" w:rsidP="000A5EFE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" w:eastAsia="仿宋" w:hAnsi="仿宋" w:hint="eastAsia"/>
          <w:sz w:val="32"/>
          <w:szCs w:val="32"/>
        </w:rPr>
        <w:t xml:space="preserve">　　</w:t>
      </w:r>
      <w:r w:rsidRPr="007D20DF">
        <w:rPr>
          <w:rFonts w:ascii="仿宋_GB2312" w:eastAsia="仿宋_GB2312" w:hAnsi="仿宋" w:hint="eastAsia"/>
          <w:sz w:val="32"/>
          <w:szCs w:val="32"/>
        </w:rPr>
        <w:t>1、各地建筑业协会</w:t>
      </w:r>
      <w:r w:rsidRPr="007D20DF">
        <w:rPr>
          <w:rFonts w:ascii="仿宋_GB2312" w:eastAsia="仿宋_GB2312" w:hAnsi="仿宋" w:cs="Arial" w:hint="eastAsia"/>
          <w:kern w:val="0"/>
          <w:sz w:val="32"/>
          <w:szCs w:val="32"/>
        </w:rPr>
        <w:t>（联合会、施工行业协会）</w:t>
      </w:r>
      <w:r w:rsidRPr="007D20DF">
        <w:rPr>
          <w:rFonts w:ascii="仿宋_GB2312" w:eastAsia="仿宋_GB2312" w:hAnsi="仿宋" w:hint="eastAsia"/>
          <w:sz w:val="32"/>
          <w:szCs w:val="32"/>
        </w:rPr>
        <w:t>和有关行业建设协会的相关人员；</w:t>
      </w:r>
    </w:p>
    <w:p w:rsidR="004239FE" w:rsidRPr="007D20DF" w:rsidRDefault="004239FE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2、建筑业企业负责人和企业文化建设</w:t>
      </w:r>
      <w:r w:rsidR="009B5745" w:rsidRPr="007D20DF">
        <w:rPr>
          <w:rFonts w:ascii="仿宋_GB2312" w:eastAsia="仿宋_GB2312" w:hAnsi="仿宋" w:hint="eastAsia"/>
          <w:sz w:val="32"/>
          <w:szCs w:val="32"/>
        </w:rPr>
        <w:t>有关</w:t>
      </w:r>
      <w:r w:rsidRPr="007D20DF">
        <w:rPr>
          <w:rFonts w:ascii="仿宋_GB2312" w:eastAsia="仿宋_GB2312" w:hAnsi="仿宋" w:hint="eastAsia"/>
          <w:sz w:val="32"/>
          <w:szCs w:val="32"/>
        </w:rPr>
        <w:t>人员；</w:t>
      </w:r>
    </w:p>
    <w:p w:rsidR="004239FE" w:rsidRPr="007D20DF" w:rsidRDefault="004239FE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3、建筑业大中型工程项目经理和有关</w:t>
      </w:r>
      <w:r w:rsidR="009B5745" w:rsidRPr="007D20DF">
        <w:rPr>
          <w:rFonts w:ascii="仿宋_GB2312" w:eastAsia="仿宋_GB2312" w:hAnsi="仿宋" w:hint="eastAsia"/>
          <w:sz w:val="32"/>
          <w:szCs w:val="32"/>
        </w:rPr>
        <w:t>项目</w:t>
      </w:r>
      <w:r w:rsidRPr="007D20DF">
        <w:rPr>
          <w:rFonts w:ascii="仿宋_GB2312" w:eastAsia="仿宋_GB2312" w:hAnsi="仿宋" w:hint="eastAsia"/>
          <w:sz w:val="32"/>
          <w:szCs w:val="32"/>
        </w:rPr>
        <w:t>负责人。</w:t>
      </w:r>
    </w:p>
    <w:p w:rsidR="004239FE" w:rsidRPr="007D20DF" w:rsidRDefault="00C40B44" w:rsidP="000A5EFE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7D20DF">
        <w:rPr>
          <w:rFonts w:ascii="黑体" w:eastAsia="黑体" w:hAnsi="黑体" w:hint="eastAsia"/>
          <w:sz w:val="32"/>
          <w:szCs w:val="32"/>
        </w:rPr>
        <w:t>四</w:t>
      </w:r>
      <w:r w:rsidR="004239FE" w:rsidRPr="007D20DF">
        <w:rPr>
          <w:rFonts w:ascii="黑体" w:eastAsia="黑体" w:hAnsi="黑体" w:hint="eastAsia"/>
          <w:sz w:val="32"/>
          <w:szCs w:val="32"/>
        </w:rPr>
        <w:t>、会议时间、地点与费用</w:t>
      </w:r>
    </w:p>
    <w:p w:rsidR="004239FE" w:rsidRPr="007D20DF" w:rsidRDefault="004239FE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1、会议时间： 3月25日至26日(3月24日报到)</w:t>
      </w:r>
    </w:p>
    <w:p w:rsidR="004239FE" w:rsidRPr="007D20DF" w:rsidRDefault="009B5745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2</w:t>
      </w:r>
      <w:r w:rsidR="004239FE" w:rsidRPr="007D20DF">
        <w:rPr>
          <w:rFonts w:ascii="仿宋_GB2312" w:eastAsia="仿宋_GB2312" w:hAnsi="仿宋" w:hint="eastAsia"/>
          <w:sz w:val="32"/>
          <w:szCs w:val="32"/>
        </w:rPr>
        <w:t>、报到地点：海南君华海逸酒店（原海南文华大酒店；地址：海口市文华区18号；电话：0898-68548888）</w:t>
      </w:r>
    </w:p>
    <w:p w:rsidR="004239FE" w:rsidRPr="007D20DF" w:rsidRDefault="009B5745" w:rsidP="000A5EFE">
      <w:pPr>
        <w:widowControl/>
        <w:spacing w:line="6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3、会务费</w:t>
      </w:r>
      <w:r w:rsidR="007E518C" w:rsidRPr="007D20DF">
        <w:rPr>
          <w:rFonts w:ascii="仿宋_GB2312" w:eastAsia="仿宋_GB2312" w:hAnsi="仿宋" w:hint="eastAsia"/>
          <w:sz w:val="32"/>
          <w:szCs w:val="32"/>
        </w:rPr>
        <w:t>：</w:t>
      </w:r>
      <w:r w:rsidR="004239FE" w:rsidRPr="007D20DF">
        <w:rPr>
          <w:rFonts w:ascii="仿宋_GB2312" w:eastAsia="仿宋_GB2312" w:hAnsi="仿宋" w:hint="eastAsia"/>
          <w:sz w:val="32"/>
          <w:szCs w:val="32"/>
        </w:rPr>
        <w:t>会务资料费1600元</w:t>
      </w:r>
      <w:bookmarkStart w:id="0" w:name="_GoBack"/>
      <w:bookmarkEnd w:id="0"/>
      <w:r w:rsidR="000A5EFE" w:rsidRPr="007D20DF">
        <w:rPr>
          <w:rFonts w:ascii="仿宋_GB2312" w:eastAsia="仿宋_GB2312" w:hAnsi="仿宋" w:hint="eastAsia"/>
          <w:sz w:val="32"/>
          <w:szCs w:val="32"/>
        </w:rPr>
        <w:t>/人</w:t>
      </w:r>
      <w:r w:rsidR="004239FE" w:rsidRPr="007D20DF">
        <w:rPr>
          <w:rFonts w:ascii="仿宋_GB2312" w:eastAsia="仿宋_GB2312" w:hAnsi="仿宋" w:hint="eastAsia"/>
          <w:sz w:val="32"/>
          <w:szCs w:val="32"/>
        </w:rPr>
        <w:t>，免收各地区和有关行业建筑业（建设）协会1名代表会务资料费。会议统一安排食宿，住宿费自理。</w:t>
      </w:r>
      <w:r w:rsidRPr="007D20DF">
        <w:rPr>
          <w:rFonts w:ascii="仿宋_GB2312" w:eastAsia="仿宋_GB2312" w:hAnsi="仿宋" w:hint="eastAsia"/>
          <w:sz w:val="32"/>
          <w:szCs w:val="32"/>
        </w:rPr>
        <w:t>需开具增值税专用发票的，请在报名表中填写具体开票信息（见附件）</w:t>
      </w:r>
      <w:r w:rsidR="004239FE" w:rsidRPr="007D20DF">
        <w:rPr>
          <w:rFonts w:ascii="仿宋_GB2312" w:eastAsia="仿宋_GB2312" w:hAnsi="仿宋" w:hint="eastAsia"/>
          <w:sz w:val="32"/>
          <w:szCs w:val="32"/>
        </w:rPr>
        <w:t>。会务资料费可提前汇至我会（汇款时请注</w:t>
      </w:r>
      <w:r w:rsidR="004239FE" w:rsidRPr="007D20DF">
        <w:rPr>
          <w:rFonts w:ascii="仿宋_GB2312" w:eastAsia="仿宋_GB2312" w:hAnsi="仿宋" w:hint="eastAsia"/>
          <w:sz w:val="32"/>
          <w:szCs w:val="32"/>
        </w:rPr>
        <w:lastRenderedPageBreak/>
        <w:t>明“企业文化交流会”字样，报到时须提交汇款单复印件），请在汇款单上备注是否开具专票。</w:t>
      </w:r>
    </w:p>
    <w:p w:rsidR="004239FE" w:rsidRPr="007D20DF" w:rsidRDefault="004239FE" w:rsidP="000A5EFE">
      <w:pPr>
        <w:widowControl/>
        <w:spacing w:line="6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开户银行：工商银行北京紫竹院支行</w:t>
      </w:r>
    </w:p>
    <w:p w:rsidR="004239FE" w:rsidRPr="007D20DF" w:rsidRDefault="004239FE" w:rsidP="000A5EFE">
      <w:pPr>
        <w:widowControl/>
        <w:spacing w:line="6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开户名：中国建筑业协会</w:t>
      </w:r>
    </w:p>
    <w:p w:rsidR="004239FE" w:rsidRPr="007D20DF" w:rsidRDefault="004239FE" w:rsidP="000A5EFE">
      <w:pPr>
        <w:widowControl/>
        <w:spacing w:line="6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银行账号：0200007609089112580</w:t>
      </w:r>
    </w:p>
    <w:p w:rsidR="004239FE" w:rsidRPr="007D20DF" w:rsidRDefault="00C40B44" w:rsidP="000A5EFE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7D20DF">
        <w:rPr>
          <w:rFonts w:ascii="黑体" w:eastAsia="黑体" w:hAnsi="黑体" w:hint="eastAsia"/>
          <w:sz w:val="32"/>
          <w:szCs w:val="32"/>
        </w:rPr>
        <w:t>五</w:t>
      </w:r>
      <w:r w:rsidR="004239FE" w:rsidRPr="007D20DF">
        <w:rPr>
          <w:rFonts w:ascii="黑体" w:eastAsia="黑体" w:hAnsi="黑体" w:hint="eastAsia"/>
          <w:sz w:val="32"/>
          <w:szCs w:val="32"/>
        </w:rPr>
        <w:t>、其他事项</w:t>
      </w:r>
    </w:p>
    <w:p w:rsidR="004239FE" w:rsidRPr="007D20DF" w:rsidRDefault="004239FE" w:rsidP="007D20D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1、请有关协会和有关单位协助组织本地区、本行业、本单位</w:t>
      </w:r>
      <w:r w:rsidR="009B5745" w:rsidRPr="007D20DF">
        <w:rPr>
          <w:rFonts w:ascii="仿宋_GB2312" w:eastAsia="仿宋_GB2312" w:hAnsi="仿宋" w:hint="eastAsia"/>
          <w:sz w:val="32"/>
          <w:szCs w:val="32"/>
        </w:rPr>
        <w:t>项目负责</w:t>
      </w:r>
      <w:r w:rsidR="000A5EFE" w:rsidRPr="007D20DF">
        <w:rPr>
          <w:rFonts w:ascii="仿宋_GB2312" w:eastAsia="仿宋_GB2312" w:hAnsi="仿宋" w:hint="eastAsia"/>
          <w:sz w:val="32"/>
          <w:szCs w:val="32"/>
        </w:rPr>
        <w:t>人</w:t>
      </w:r>
      <w:r w:rsidR="009B5745" w:rsidRPr="007D20DF">
        <w:rPr>
          <w:rFonts w:ascii="仿宋_GB2312" w:eastAsia="仿宋_GB2312" w:hAnsi="仿宋" w:hint="eastAsia"/>
          <w:sz w:val="32"/>
          <w:szCs w:val="32"/>
        </w:rPr>
        <w:t>及相关</w:t>
      </w:r>
      <w:r w:rsidRPr="007D20DF">
        <w:rPr>
          <w:rFonts w:ascii="仿宋_GB2312" w:eastAsia="仿宋_GB2312" w:hAnsi="仿宋" w:hint="eastAsia"/>
          <w:sz w:val="32"/>
          <w:szCs w:val="32"/>
        </w:rPr>
        <w:t>人员参加会议；</w:t>
      </w:r>
    </w:p>
    <w:p w:rsidR="004239FE" w:rsidRPr="007D20DF" w:rsidRDefault="004239FE" w:rsidP="007D20D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2</w:t>
      </w:r>
      <w:r w:rsidR="009B5745" w:rsidRPr="007D20DF">
        <w:rPr>
          <w:rFonts w:ascii="仿宋_GB2312" w:eastAsia="仿宋_GB2312" w:hAnsi="仿宋" w:hint="eastAsia"/>
          <w:sz w:val="32"/>
          <w:szCs w:val="32"/>
        </w:rPr>
        <w:t>、为便于安排会务及住宿</w:t>
      </w:r>
      <w:r w:rsidRPr="007D20DF">
        <w:rPr>
          <w:rFonts w:ascii="仿宋_GB2312" w:eastAsia="仿宋_GB2312" w:hAnsi="仿宋" w:hint="eastAsia"/>
          <w:sz w:val="32"/>
          <w:szCs w:val="32"/>
        </w:rPr>
        <w:t>，请参会代表于3月15日前将报名表传真至我会，或关注微信公众号“中建协文化分会”，点击左下角“海口会议”报名；</w:t>
      </w:r>
    </w:p>
    <w:p w:rsidR="004239FE" w:rsidRPr="007D20DF" w:rsidRDefault="004239FE" w:rsidP="007D20D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3、海口美兰国际机场接机时间：3月24日9:00～20:00。</w:t>
      </w:r>
    </w:p>
    <w:p w:rsidR="004239FE" w:rsidRPr="007D20DF" w:rsidRDefault="004239FE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 xml:space="preserve">报名联系人：梁  丽  吕德晨 </w:t>
      </w:r>
    </w:p>
    <w:p w:rsidR="004239FE" w:rsidRPr="007D20DF" w:rsidRDefault="004239FE" w:rsidP="000A5EFE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电话兼传真：010-62199556</w:t>
      </w:r>
    </w:p>
    <w:p w:rsidR="004239FE" w:rsidRPr="007D20DF" w:rsidRDefault="004239FE" w:rsidP="000A5EF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接机负责人：黄雅   手机：15103091151</w:t>
      </w:r>
    </w:p>
    <w:p w:rsidR="004239FE" w:rsidRPr="007D20DF" w:rsidRDefault="004239FE" w:rsidP="007D20DF">
      <w:pPr>
        <w:spacing w:beforeLines="10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 xml:space="preserve">附件：第二届全国建筑业企业文化建设经验交流会报名表　　</w:t>
      </w:r>
    </w:p>
    <w:p w:rsidR="000A5EFE" w:rsidRPr="007D20DF" w:rsidRDefault="000A5EFE" w:rsidP="000A5EF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239FE" w:rsidRPr="007D20DF" w:rsidRDefault="004239FE" w:rsidP="000A5EFE">
      <w:pPr>
        <w:spacing w:line="60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4239FE" w:rsidRPr="007D20DF" w:rsidRDefault="004239FE" w:rsidP="000A5EFE">
      <w:pPr>
        <w:spacing w:line="600" w:lineRule="exact"/>
        <w:ind w:right="960" w:firstLineChars="50" w:firstLine="160"/>
        <w:jc w:val="righ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中国建筑业协会</w:t>
      </w:r>
    </w:p>
    <w:p w:rsidR="00EC4376" w:rsidRPr="007D20DF" w:rsidRDefault="004239FE" w:rsidP="000A5EFE">
      <w:pPr>
        <w:spacing w:line="600" w:lineRule="exact"/>
        <w:ind w:right="800"/>
        <w:jc w:val="righ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t>2017年2月2</w:t>
      </w:r>
      <w:r w:rsidR="000A5EFE" w:rsidRPr="007D20DF">
        <w:rPr>
          <w:rFonts w:ascii="仿宋_GB2312" w:eastAsia="仿宋_GB2312" w:hAnsi="仿宋" w:hint="eastAsia"/>
          <w:sz w:val="32"/>
          <w:szCs w:val="32"/>
        </w:rPr>
        <w:t>2</w:t>
      </w:r>
      <w:r w:rsidRPr="007D20DF">
        <w:rPr>
          <w:rFonts w:ascii="仿宋_GB2312" w:eastAsia="仿宋_GB2312" w:hAnsi="仿宋" w:hint="eastAsia"/>
          <w:sz w:val="32"/>
          <w:szCs w:val="32"/>
        </w:rPr>
        <w:t>日</w:t>
      </w:r>
      <w:r w:rsidR="00EC4376" w:rsidRPr="007D20DF">
        <w:rPr>
          <w:rFonts w:ascii="仿宋" w:eastAsia="仿宋" w:hAnsi="仿宋"/>
          <w:sz w:val="32"/>
          <w:szCs w:val="32"/>
        </w:rPr>
        <w:br w:type="page"/>
      </w:r>
    </w:p>
    <w:p w:rsidR="00EC4376" w:rsidRPr="007D20DF" w:rsidRDefault="005D2615" w:rsidP="00EC4376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3F1FC8" w:rsidRPr="007D20DF">
        <w:rPr>
          <w:rFonts w:ascii="仿宋_GB2312" w:eastAsia="仿宋_GB2312" w:hAnsi="仿宋" w:hint="eastAsia"/>
          <w:sz w:val="32"/>
          <w:szCs w:val="32"/>
        </w:rPr>
        <w:t>：</w:t>
      </w:r>
    </w:p>
    <w:p w:rsidR="005D2615" w:rsidRPr="007D20DF" w:rsidRDefault="005D2615" w:rsidP="005D2615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7D20DF">
        <w:rPr>
          <w:rFonts w:ascii="华文中宋" w:eastAsia="华文中宋" w:hAnsi="华文中宋" w:hint="eastAsia"/>
          <w:sz w:val="36"/>
          <w:szCs w:val="36"/>
        </w:rPr>
        <w:t>第二届全国建筑业企业文化建设</w:t>
      </w:r>
    </w:p>
    <w:tbl>
      <w:tblPr>
        <w:tblStyle w:val="a5"/>
        <w:tblpPr w:leftFromText="180" w:rightFromText="180" w:vertAnchor="text" w:horzAnchor="margin" w:tblpY="1042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809"/>
        <w:gridCol w:w="142"/>
        <w:gridCol w:w="1134"/>
        <w:gridCol w:w="1388"/>
        <w:gridCol w:w="1022"/>
        <w:gridCol w:w="469"/>
        <w:gridCol w:w="523"/>
        <w:gridCol w:w="1276"/>
        <w:gridCol w:w="1183"/>
      </w:tblGrid>
      <w:tr w:rsidR="005D2615" w:rsidRPr="007D20DF" w:rsidTr="000A5EFE">
        <w:trPr>
          <w:trHeight w:val="755"/>
        </w:trPr>
        <w:tc>
          <w:tcPr>
            <w:tcW w:w="1951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522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2982" w:type="dxa"/>
            <w:gridSpan w:val="3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4454" w:rsidRPr="007D20DF" w:rsidTr="000A5EFE">
        <w:tc>
          <w:tcPr>
            <w:tcW w:w="1951" w:type="dxa"/>
            <w:gridSpan w:val="2"/>
            <w:vAlign w:val="center"/>
          </w:tcPr>
          <w:p w:rsidR="008F4454" w:rsidRPr="007D20DF" w:rsidRDefault="008F4454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995" w:type="dxa"/>
            <w:gridSpan w:val="7"/>
            <w:vAlign w:val="center"/>
          </w:tcPr>
          <w:p w:rsidR="008F4454" w:rsidRPr="007D20DF" w:rsidRDefault="008F4454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615" w:rsidRPr="007D20DF" w:rsidTr="000A5EFE">
        <w:tc>
          <w:tcPr>
            <w:tcW w:w="1951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报名联系人</w:t>
            </w:r>
          </w:p>
        </w:tc>
        <w:tc>
          <w:tcPr>
            <w:tcW w:w="2522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982" w:type="dxa"/>
            <w:gridSpan w:val="3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615" w:rsidRPr="007D20DF" w:rsidTr="000A5EFE">
        <w:tc>
          <w:tcPr>
            <w:tcW w:w="8946" w:type="dxa"/>
            <w:gridSpan w:val="9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参会人员名单</w:t>
            </w:r>
          </w:p>
        </w:tc>
      </w:tr>
      <w:tr w:rsidR="005D2615" w:rsidRPr="007D20DF" w:rsidTr="000A5EFE">
        <w:tc>
          <w:tcPr>
            <w:tcW w:w="1809" w:type="dxa"/>
            <w:vMerge w:val="restart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451" w:type="dxa"/>
            <w:gridSpan w:val="4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住宿要求</w:t>
            </w:r>
          </w:p>
        </w:tc>
      </w:tr>
      <w:tr w:rsidR="005D2615" w:rsidRPr="007D20DF" w:rsidTr="000A5EFE">
        <w:tc>
          <w:tcPr>
            <w:tcW w:w="1809" w:type="dxa"/>
            <w:vMerge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单间</w:t>
            </w:r>
          </w:p>
        </w:tc>
        <w:tc>
          <w:tcPr>
            <w:tcW w:w="1276" w:type="dxa"/>
            <w:vAlign w:val="center"/>
          </w:tcPr>
          <w:p w:rsidR="005D2615" w:rsidRPr="007D20DF" w:rsidRDefault="008F4454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标</w:t>
            </w:r>
            <w:r w:rsidR="005D2615" w:rsidRPr="007D20DF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1183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不住</w:t>
            </w:r>
          </w:p>
        </w:tc>
      </w:tr>
      <w:tr w:rsidR="005D2615" w:rsidRPr="007D20DF" w:rsidTr="000A5EFE">
        <w:tc>
          <w:tcPr>
            <w:tcW w:w="1809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615" w:rsidRPr="007D20DF" w:rsidTr="000A5EFE">
        <w:tc>
          <w:tcPr>
            <w:tcW w:w="1809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615" w:rsidRPr="007D20DF" w:rsidTr="000A5EFE">
        <w:trPr>
          <w:trHeight w:val="737"/>
        </w:trPr>
        <w:tc>
          <w:tcPr>
            <w:tcW w:w="1809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615" w:rsidRPr="007D20DF" w:rsidTr="000A5EFE">
        <w:trPr>
          <w:trHeight w:val="832"/>
        </w:trPr>
        <w:tc>
          <w:tcPr>
            <w:tcW w:w="3085" w:type="dxa"/>
            <w:gridSpan w:val="3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开增值税普通发票抬头</w:t>
            </w:r>
          </w:p>
        </w:tc>
        <w:tc>
          <w:tcPr>
            <w:tcW w:w="5861" w:type="dxa"/>
            <w:gridSpan w:val="6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615" w:rsidRPr="007D20DF" w:rsidTr="000A5EFE">
        <w:trPr>
          <w:trHeight w:val="2830"/>
        </w:trPr>
        <w:tc>
          <w:tcPr>
            <w:tcW w:w="3085" w:type="dxa"/>
            <w:gridSpan w:val="3"/>
            <w:vAlign w:val="center"/>
          </w:tcPr>
          <w:p w:rsidR="005D2615" w:rsidRPr="007D20DF" w:rsidRDefault="005D2615" w:rsidP="005D2615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开增值税专用发票信息</w:t>
            </w:r>
          </w:p>
        </w:tc>
        <w:tc>
          <w:tcPr>
            <w:tcW w:w="5861" w:type="dxa"/>
            <w:gridSpan w:val="6"/>
            <w:vAlign w:val="center"/>
          </w:tcPr>
          <w:p w:rsidR="005D2615" w:rsidRPr="007D20DF" w:rsidRDefault="005D2615" w:rsidP="005D2615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名称：</w:t>
            </w:r>
          </w:p>
          <w:p w:rsidR="005D2615" w:rsidRPr="007D20DF" w:rsidRDefault="005D2615" w:rsidP="005D2615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纳税人识别号：</w:t>
            </w:r>
          </w:p>
          <w:p w:rsidR="005D2615" w:rsidRPr="007D20DF" w:rsidRDefault="005D2615" w:rsidP="005D2615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地址、电话：</w:t>
            </w:r>
          </w:p>
          <w:p w:rsidR="005D2615" w:rsidRPr="007D20DF" w:rsidRDefault="005D2615" w:rsidP="005D2615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 w:rsidRPr="007D20DF">
              <w:rPr>
                <w:rFonts w:ascii="仿宋_GB2312" w:eastAsia="仿宋_GB2312" w:hAnsi="仿宋" w:hint="eastAsia"/>
                <w:sz w:val="28"/>
                <w:szCs w:val="28"/>
              </w:rPr>
              <w:t>开户行及账号：</w:t>
            </w:r>
          </w:p>
        </w:tc>
      </w:tr>
    </w:tbl>
    <w:p w:rsidR="005D2615" w:rsidRPr="007D20DF" w:rsidRDefault="005D2615" w:rsidP="005D2615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7D20DF">
        <w:rPr>
          <w:rFonts w:ascii="华文中宋" w:eastAsia="华文中宋" w:hAnsi="华文中宋" w:hint="eastAsia"/>
          <w:sz w:val="36"/>
          <w:szCs w:val="36"/>
        </w:rPr>
        <w:t>经验交流会报名表</w:t>
      </w:r>
    </w:p>
    <w:p w:rsidR="00BC7647" w:rsidRPr="007D20DF" w:rsidRDefault="00BC7647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C7647" w:rsidRPr="007D20DF" w:rsidRDefault="00BC7647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C7647" w:rsidRPr="007D20DF" w:rsidRDefault="00BC7647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C7647" w:rsidRPr="007D20DF" w:rsidRDefault="00BC7647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A42A2F" w:rsidP="00EC4376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D20DF"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0.8pt;margin-top:30.85pt;width:29.25pt;height:23.55pt;z-index:251661312;mso-height-percent:200;mso-height-percent:200;mso-width-relative:margin;mso-height-relative:margin" strokecolor="white [3212]">
            <v:textbox style="mso-fit-shape-to-text:t">
              <w:txbxContent>
                <w:p w:rsidR="000A5EFE" w:rsidRDefault="000A5EFE" w:rsidP="000A5EFE"/>
              </w:txbxContent>
            </v:textbox>
          </v:shape>
        </w:pict>
      </w: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A5EFE" w:rsidRPr="007D20DF" w:rsidRDefault="000A5EFE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EC4376" w:rsidP="00EC4376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C4376" w:rsidRPr="007D20DF" w:rsidRDefault="00A42A2F" w:rsidP="00EC4376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D20DF"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35pt;margin-top:25.45pt;width:434.25pt;height:0;z-index:251658240" o:connectortype="straight"/>
        </w:pict>
      </w:r>
    </w:p>
    <w:p w:rsidR="00EC4376" w:rsidRPr="007D20DF" w:rsidRDefault="00A42A2F" w:rsidP="00EC4376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7D20DF">
        <w:rPr>
          <w:rFonts w:ascii="仿宋" w:eastAsia="仿宋" w:hAnsi="仿宋"/>
          <w:noProof/>
          <w:sz w:val="32"/>
          <w:szCs w:val="32"/>
        </w:rPr>
        <w:pict>
          <v:shape id="_x0000_s1027" type="#_x0000_t202" style="position:absolute;margin-left:207.4pt;margin-top:33.7pt;width:29.25pt;height:23.55pt;z-index:251660288;mso-height-percent:200;mso-height-percent:200;mso-width-relative:margin;mso-height-relative:margin" strokecolor="white [3212]">
            <v:textbox style="mso-fit-shape-to-text:t">
              <w:txbxContent>
                <w:p w:rsidR="00EC4376" w:rsidRDefault="00EC4376"/>
              </w:txbxContent>
            </v:textbox>
          </v:shape>
        </w:pict>
      </w:r>
      <w:r w:rsidR="00EC4376" w:rsidRPr="007D20DF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17002A" w:rsidRPr="007D20DF">
        <w:rPr>
          <w:rFonts w:ascii="仿宋_GB2312" w:eastAsia="仿宋_GB2312" w:hAnsi="仿宋" w:hint="eastAsia"/>
          <w:sz w:val="32"/>
          <w:szCs w:val="32"/>
        </w:rPr>
        <w:t xml:space="preserve">               </w:t>
      </w:r>
      <w:r w:rsidR="00EC4376" w:rsidRPr="007D20DF">
        <w:rPr>
          <w:rFonts w:ascii="仿宋_GB2312" w:eastAsia="仿宋_GB2312" w:hAnsi="仿宋" w:hint="eastAsia"/>
          <w:sz w:val="32"/>
          <w:szCs w:val="32"/>
        </w:rPr>
        <w:t>校对：建筑史志与企业文化分会  吕德晨</w:t>
      </w:r>
    </w:p>
    <w:sectPr w:rsidR="00EC4376" w:rsidRPr="007D20DF" w:rsidSect="000A5EFE">
      <w:footerReference w:type="default" r:id="rId7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37" w:rsidRDefault="00140037" w:rsidP="00806C86">
      <w:r>
        <w:separator/>
      </w:r>
    </w:p>
  </w:endnote>
  <w:endnote w:type="continuationSeparator" w:id="1">
    <w:p w:rsidR="00140037" w:rsidRDefault="00140037" w:rsidP="0080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4864"/>
      <w:docPartObj>
        <w:docPartGallery w:val="Page Numbers (Bottom of Page)"/>
        <w:docPartUnique/>
      </w:docPartObj>
    </w:sdtPr>
    <w:sdtContent>
      <w:p w:rsidR="00EC4376" w:rsidRDefault="00A42A2F">
        <w:pPr>
          <w:pStyle w:val="a4"/>
          <w:jc w:val="center"/>
        </w:pPr>
        <w:r w:rsidRPr="00A42A2F">
          <w:fldChar w:fldCharType="begin"/>
        </w:r>
        <w:r w:rsidR="007E0834">
          <w:instrText xml:space="preserve"> PAGE   \* MERGEFORMAT </w:instrText>
        </w:r>
        <w:r w:rsidRPr="00A42A2F">
          <w:fldChar w:fldCharType="separate"/>
        </w:r>
        <w:r w:rsidR="007D20DF" w:rsidRPr="007D20DF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C4376" w:rsidRDefault="00EC43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37" w:rsidRDefault="00140037" w:rsidP="00806C86">
      <w:r>
        <w:separator/>
      </w:r>
    </w:p>
  </w:footnote>
  <w:footnote w:type="continuationSeparator" w:id="1">
    <w:p w:rsidR="00140037" w:rsidRDefault="00140037" w:rsidP="00806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5ED6"/>
    <w:multiLevelType w:val="hybridMultilevel"/>
    <w:tmpl w:val="250459CE"/>
    <w:lvl w:ilvl="0" w:tplc="B7E0B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C86"/>
    <w:rsid w:val="00003251"/>
    <w:rsid w:val="00017677"/>
    <w:rsid w:val="0002309B"/>
    <w:rsid w:val="00024493"/>
    <w:rsid w:val="00025DAF"/>
    <w:rsid w:val="00037E6F"/>
    <w:rsid w:val="0006691A"/>
    <w:rsid w:val="00072188"/>
    <w:rsid w:val="00076D30"/>
    <w:rsid w:val="00083841"/>
    <w:rsid w:val="00085F92"/>
    <w:rsid w:val="00093DBE"/>
    <w:rsid w:val="00093ED0"/>
    <w:rsid w:val="000A0BCB"/>
    <w:rsid w:val="000A5EFE"/>
    <w:rsid w:val="000B1F97"/>
    <w:rsid w:val="000B7015"/>
    <w:rsid w:val="000C4247"/>
    <w:rsid w:val="000E2F30"/>
    <w:rsid w:val="000F5FEB"/>
    <w:rsid w:val="00106B15"/>
    <w:rsid w:val="001177FE"/>
    <w:rsid w:val="00124A85"/>
    <w:rsid w:val="0013198E"/>
    <w:rsid w:val="00137CB8"/>
    <w:rsid w:val="00140037"/>
    <w:rsid w:val="0014786D"/>
    <w:rsid w:val="00165840"/>
    <w:rsid w:val="0017002A"/>
    <w:rsid w:val="001810E4"/>
    <w:rsid w:val="001813DA"/>
    <w:rsid w:val="001A3387"/>
    <w:rsid w:val="001A6224"/>
    <w:rsid w:val="001B2C2F"/>
    <w:rsid w:val="001C3990"/>
    <w:rsid w:val="001E4530"/>
    <w:rsid w:val="001F158B"/>
    <w:rsid w:val="001F1A30"/>
    <w:rsid w:val="001F3EC7"/>
    <w:rsid w:val="002043E2"/>
    <w:rsid w:val="002123A5"/>
    <w:rsid w:val="002146D6"/>
    <w:rsid w:val="00234B98"/>
    <w:rsid w:val="00234C91"/>
    <w:rsid w:val="00236010"/>
    <w:rsid w:val="002448F2"/>
    <w:rsid w:val="0026510C"/>
    <w:rsid w:val="002673B2"/>
    <w:rsid w:val="00273D43"/>
    <w:rsid w:val="00291C39"/>
    <w:rsid w:val="002970F7"/>
    <w:rsid w:val="002C1DFE"/>
    <w:rsid w:val="002C2D95"/>
    <w:rsid w:val="002D6D81"/>
    <w:rsid w:val="002E2F65"/>
    <w:rsid w:val="003054E3"/>
    <w:rsid w:val="003115F1"/>
    <w:rsid w:val="003245D1"/>
    <w:rsid w:val="00333301"/>
    <w:rsid w:val="00335496"/>
    <w:rsid w:val="00340F62"/>
    <w:rsid w:val="0034112B"/>
    <w:rsid w:val="00364D51"/>
    <w:rsid w:val="0037466F"/>
    <w:rsid w:val="003842EC"/>
    <w:rsid w:val="003878B9"/>
    <w:rsid w:val="00387B2B"/>
    <w:rsid w:val="00390861"/>
    <w:rsid w:val="00392872"/>
    <w:rsid w:val="003C662E"/>
    <w:rsid w:val="003D6637"/>
    <w:rsid w:val="003F1FC8"/>
    <w:rsid w:val="003F39A2"/>
    <w:rsid w:val="004239FE"/>
    <w:rsid w:val="004256CC"/>
    <w:rsid w:val="00436252"/>
    <w:rsid w:val="00446519"/>
    <w:rsid w:val="00465B11"/>
    <w:rsid w:val="00470074"/>
    <w:rsid w:val="00473359"/>
    <w:rsid w:val="0048015F"/>
    <w:rsid w:val="00480501"/>
    <w:rsid w:val="004809B1"/>
    <w:rsid w:val="0048539A"/>
    <w:rsid w:val="00490BAD"/>
    <w:rsid w:val="004A5291"/>
    <w:rsid w:val="004D3123"/>
    <w:rsid w:val="00511124"/>
    <w:rsid w:val="00520230"/>
    <w:rsid w:val="0052344B"/>
    <w:rsid w:val="00523B31"/>
    <w:rsid w:val="00525369"/>
    <w:rsid w:val="005324DA"/>
    <w:rsid w:val="00536F68"/>
    <w:rsid w:val="005455F5"/>
    <w:rsid w:val="005602AC"/>
    <w:rsid w:val="00563AAB"/>
    <w:rsid w:val="00570424"/>
    <w:rsid w:val="0057082F"/>
    <w:rsid w:val="00580DF0"/>
    <w:rsid w:val="00582FAA"/>
    <w:rsid w:val="0058670F"/>
    <w:rsid w:val="00595971"/>
    <w:rsid w:val="005A4ABC"/>
    <w:rsid w:val="005B151A"/>
    <w:rsid w:val="005D2615"/>
    <w:rsid w:val="005D72EF"/>
    <w:rsid w:val="005E58B6"/>
    <w:rsid w:val="005F0CB8"/>
    <w:rsid w:val="005F1043"/>
    <w:rsid w:val="005F3A0B"/>
    <w:rsid w:val="006137F8"/>
    <w:rsid w:val="006200DF"/>
    <w:rsid w:val="006270B7"/>
    <w:rsid w:val="00631C32"/>
    <w:rsid w:val="00636CA3"/>
    <w:rsid w:val="00666746"/>
    <w:rsid w:val="00684F74"/>
    <w:rsid w:val="006A3272"/>
    <w:rsid w:val="006A75E9"/>
    <w:rsid w:val="006B1058"/>
    <w:rsid w:val="006B216E"/>
    <w:rsid w:val="006C6822"/>
    <w:rsid w:val="006E5154"/>
    <w:rsid w:val="006F42BA"/>
    <w:rsid w:val="0070349C"/>
    <w:rsid w:val="0071206D"/>
    <w:rsid w:val="0071747D"/>
    <w:rsid w:val="0072486B"/>
    <w:rsid w:val="00761502"/>
    <w:rsid w:val="00781B33"/>
    <w:rsid w:val="007A4F50"/>
    <w:rsid w:val="007B2FBC"/>
    <w:rsid w:val="007C3A8C"/>
    <w:rsid w:val="007D20DF"/>
    <w:rsid w:val="007D236A"/>
    <w:rsid w:val="007E0834"/>
    <w:rsid w:val="007E249B"/>
    <w:rsid w:val="007E518C"/>
    <w:rsid w:val="007E760B"/>
    <w:rsid w:val="00802C10"/>
    <w:rsid w:val="00806C86"/>
    <w:rsid w:val="008255AC"/>
    <w:rsid w:val="0084640F"/>
    <w:rsid w:val="00847BE0"/>
    <w:rsid w:val="00855B8F"/>
    <w:rsid w:val="00870ACC"/>
    <w:rsid w:val="00890D57"/>
    <w:rsid w:val="00897A91"/>
    <w:rsid w:val="008C10E5"/>
    <w:rsid w:val="008D0722"/>
    <w:rsid w:val="008E0CFB"/>
    <w:rsid w:val="008E1CFD"/>
    <w:rsid w:val="008F09DE"/>
    <w:rsid w:val="008F4454"/>
    <w:rsid w:val="008F74B1"/>
    <w:rsid w:val="00902835"/>
    <w:rsid w:val="009044B4"/>
    <w:rsid w:val="00917D49"/>
    <w:rsid w:val="00920DA7"/>
    <w:rsid w:val="00920F15"/>
    <w:rsid w:val="0092130C"/>
    <w:rsid w:val="00922238"/>
    <w:rsid w:val="009339F3"/>
    <w:rsid w:val="00940F2E"/>
    <w:rsid w:val="00944F3B"/>
    <w:rsid w:val="009463C3"/>
    <w:rsid w:val="00952E88"/>
    <w:rsid w:val="009547B0"/>
    <w:rsid w:val="009836D4"/>
    <w:rsid w:val="00987315"/>
    <w:rsid w:val="00990234"/>
    <w:rsid w:val="00994846"/>
    <w:rsid w:val="009B5745"/>
    <w:rsid w:val="009C0A1A"/>
    <w:rsid w:val="009C20E3"/>
    <w:rsid w:val="009C354F"/>
    <w:rsid w:val="009D589C"/>
    <w:rsid w:val="009D7B23"/>
    <w:rsid w:val="009E15BC"/>
    <w:rsid w:val="009E74DB"/>
    <w:rsid w:val="009F3082"/>
    <w:rsid w:val="009F4C28"/>
    <w:rsid w:val="00A0257F"/>
    <w:rsid w:val="00A12A27"/>
    <w:rsid w:val="00A3074E"/>
    <w:rsid w:val="00A30AEF"/>
    <w:rsid w:val="00A332DE"/>
    <w:rsid w:val="00A423E0"/>
    <w:rsid w:val="00A42A2F"/>
    <w:rsid w:val="00A66966"/>
    <w:rsid w:val="00A70BDA"/>
    <w:rsid w:val="00A8564B"/>
    <w:rsid w:val="00AA7A46"/>
    <w:rsid w:val="00AB66E2"/>
    <w:rsid w:val="00AC37EA"/>
    <w:rsid w:val="00AD2E1E"/>
    <w:rsid w:val="00AD3716"/>
    <w:rsid w:val="00AF4D17"/>
    <w:rsid w:val="00B041B2"/>
    <w:rsid w:val="00B1775B"/>
    <w:rsid w:val="00B21DED"/>
    <w:rsid w:val="00B34E70"/>
    <w:rsid w:val="00B401E5"/>
    <w:rsid w:val="00B80489"/>
    <w:rsid w:val="00B95D45"/>
    <w:rsid w:val="00BC7647"/>
    <w:rsid w:val="00BD050C"/>
    <w:rsid w:val="00BD08A0"/>
    <w:rsid w:val="00BD2265"/>
    <w:rsid w:val="00BD7709"/>
    <w:rsid w:val="00BE6561"/>
    <w:rsid w:val="00C17FE4"/>
    <w:rsid w:val="00C3127B"/>
    <w:rsid w:val="00C337DC"/>
    <w:rsid w:val="00C40B44"/>
    <w:rsid w:val="00C67ECC"/>
    <w:rsid w:val="00C84F14"/>
    <w:rsid w:val="00C9352B"/>
    <w:rsid w:val="00CA4CE8"/>
    <w:rsid w:val="00CC787B"/>
    <w:rsid w:val="00CC796D"/>
    <w:rsid w:val="00CD04D0"/>
    <w:rsid w:val="00CE2B9D"/>
    <w:rsid w:val="00CE3111"/>
    <w:rsid w:val="00CE671B"/>
    <w:rsid w:val="00CF499C"/>
    <w:rsid w:val="00D043FA"/>
    <w:rsid w:val="00D156B3"/>
    <w:rsid w:val="00D24CD3"/>
    <w:rsid w:val="00D66F64"/>
    <w:rsid w:val="00D7001A"/>
    <w:rsid w:val="00DA42D5"/>
    <w:rsid w:val="00DB5B73"/>
    <w:rsid w:val="00DC39B0"/>
    <w:rsid w:val="00DD5AD8"/>
    <w:rsid w:val="00DE15B0"/>
    <w:rsid w:val="00E13BD5"/>
    <w:rsid w:val="00E158EC"/>
    <w:rsid w:val="00E2309D"/>
    <w:rsid w:val="00E37945"/>
    <w:rsid w:val="00E37D51"/>
    <w:rsid w:val="00E37E49"/>
    <w:rsid w:val="00E43A4D"/>
    <w:rsid w:val="00E44613"/>
    <w:rsid w:val="00E51FFC"/>
    <w:rsid w:val="00E66834"/>
    <w:rsid w:val="00E742CC"/>
    <w:rsid w:val="00E74D31"/>
    <w:rsid w:val="00E75C7A"/>
    <w:rsid w:val="00E7670A"/>
    <w:rsid w:val="00E77D42"/>
    <w:rsid w:val="00E83BB1"/>
    <w:rsid w:val="00E8780E"/>
    <w:rsid w:val="00E90C01"/>
    <w:rsid w:val="00E968FE"/>
    <w:rsid w:val="00EA033F"/>
    <w:rsid w:val="00EA1053"/>
    <w:rsid w:val="00EA3B93"/>
    <w:rsid w:val="00EC4376"/>
    <w:rsid w:val="00EE395F"/>
    <w:rsid w:val="00EF5653"/>
    <w:rsid w:val="00F10970"/>
    <w:rsid w:val="00F12C34"/>
    <w:rsid w:val="00F3375D"/>
    <w:rsid w:val="00F378F2"/>
    <w:rsid w:val="00F479F7"/>
    <w:rsid w:val="00F5364C"/>
    <w:rsid w:val="00F5659E"/>
    <w:rsid w:val="00F621A9"/>
    <w:rsid w:val="00F6263E"/>
    <w:rsid w:val="00F71773"/>
    <w:rsid w:val="00F72038"/>
    <w:rsid w:val="00F75390"/>
    <w:rsid w:val="00F76964"/>
    <w:rsid w:val="00F801E2"/>
    <w:rsid w:val="00FC2028"/>
    <w:rsid w:val="00FC4E1D"/>
    <w:rsid w:val="00FC5ACF"/>
    <w:rsid w:val="00FF3E6E"/>
    <w:rsid w:val="00FF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C86"/>
    <w:rPr>
      <w:sz w:val="18"/>
      <w:szCs w:val="18"/>
    </w:rPr>
  </w:style>
  <w:style w:type="table" w:styleId="a5">
    <w:name w:val="Table Grid"/>
    <w:basedOn w:val="a1"/>
    <w:uiPriority w:val="59"/>
    <w:rsid w:val="00C17F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FC4E1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C4E1D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2"/>
    <w:rsid w:val="00FC4E1D"/>
    <w:rPr>
      <w:b/>
      <w:sz w:val="30"/>
      <w:szCs w:val="20"/>
    </w:rPr>
  </w:style>
  <w:style w:type="character" w:customStyle="1" w:styleId="Char2">
    <w:name w:val="正文文本 Char"/>
    <w:basedOn w:val="a0"/>
    <w:link w:val="a7"/>
    <w:rsid w:val="00FC4E1D"/>
    <w:rPr>
      <w:rFonts w:ascii="Times New Roman" w:eastAsia="宋体" w:hAnsi="Times New Roman" w:cs="Times New Roman"/>
      <w:b/>
      <w:sz w:val="3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FC4E1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C4E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227</cp:revision>
  <cp:lastPrinted>2017-02-22T06:23:00Z</cp:lastPrinted>
  <dcterms:created xsi:type="dcterms:W3CDTF">2016-04-27T08:35:00Z</dcterms:created>
  <dcterms:modified xsi:type="dcterms:W3CDTF">2017-02-22T06:28:00Z</dcterms:modified>
</cp:coreProperties>
</file>