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9" w:rsidRDefault="00E202EF">
      <w:pPr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附件：</w:t>
      </w:r>
    </w:p>
    <w:p w:rsidR="000C26A9" w:rsidRDefault="00E202EF">
      <w:pPr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 w:rsidR="00534B32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年河南省建设工程施工技术创新成果奖获奖名单</w:t>
      </w:r>
    </w:p>
    <w:tbl>
      <w:tblPr>
        <w:tblW w:w="136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65"/>
        <w:gridCol w:w="3716"/>
        <w:gridCol w:w="3892"/>
        <w:gridCol w:w="1072"/>
        <w:gridCol w:w="4300"/>
      </w:tblGrid>
      <w:tr w:rsidR="000C26A9" w:rsidRPr="00F21823" w:rsidTr="00F5022D">
        <w:trPr>
          <w:trHeight w:val="511"/>
          <w:tblHeader/>
          <w:jc w:val="center"/>
        </w:trPr>
        <w:tc>
          <w:tcPr>
            <w:tcW w:w="665" w:type="dxa"/>
            <w:tcBorders>
              <w:top w:val="single" w:sz="12" w:space="0" w:color="000000"/>
            </w:tcBorders>
            <w:vAlign w:val="center"/>
          </w:tcPr>
          <w:p w:rsidR="000C26A9" w:rsidRPr="00F21823" w:rsidRDefault="00E202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1823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716" w:type="dxa"/>
            <w:tcBorders>
              <w:top w:val="single" w:sz="12" w:space="0" w:color="000000"/>
            </w:tcBorders>
            <w:vAlign w:val="center"/>
          </w:tcPr>
          <w:p w:rsidR="000C26A9" w:rsidRPr="00F21823" w:rsidRDefault="00E202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1823">
              <w:rPr>
                <w:rFonts w:ascii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3892" w:type="dxa"/>
            <w:tcBorders>
              <w:top w:val="single" w:sz="12" w:space="0" w:color="000000"/>
            </w:tcBorders>
            <w:vAlign w:val="center"/>
          </w:tcPr>
          <w:p w:rsidR="000C26A9" w:rsidRPr="00F21823" w:rsidRDefault="00E202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1823">
              <w:rPr>
                <w:rFonts w:ascii="宋体" w:hAnsi="宋体" w:cs="宋体" w:hint="eastAsia"/>
                <w:kern w:val="0"/>
                <w:szCs w:val="21"/>
              </w:rPr>
              <w:t>完成单位</w:t>
            </w:r>
          </w:p>
        </w:tc>
        <w:tc>
          <w:tcPr>
            <w:tcW w:w="1072" w:type="dxa"/>
            <w:tcBorders>
              <w:top w:val="single" w:sz="12" w:space="0" w:color="000000"/>
            </w:tcBorders>
            <w:vAlign w:val="center"/>
          </w:tcPr>
          <w:p w:rsidR="000C26A9" w:rsidRPr="00F21823" w:rsidRDefault="00E202EF" w:rsidP="00F218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1823">
              <w:rPr>
                <w:rFonts w:ascii="宋体" w:hAnsi="宋体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4300" w:type="dxa"/>
            <w:tcBorders>
              <w:top w:val="single" w:sz="12" w:space="0" w:color="000000"/>
            </w:tcBorders>
            <w:vAlign w:val="center"/>
          </w:tcPr>
          <w:p w:rsidR="000C26A9" w:rsidRPr="00F21823" w:rsidRDefault="00E202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21823">
              <w:rPr>
                <w:rFonts w:ascii="宋体" w:hAnsi="宋体" w:cs="宋体" w:hint="eastAsia"/>
                <w:kern w:val="0"/>
                <w:szCs w:val="21"/>
              </w:rPr>
              <w:t>参与人员</w:t>
            </w:r>
          </w:p>
        </w:tc>
      </w:tr>
      <w:tr w:rsidR="00534B32" w:rsidRPr="00F21823" w:rsidTr="00F5022D">
        <w:trPr>
          <w:trHeight w:val="511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城市道路下穿隧道施工技术研究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郭国齐、冀小辉、郭心平、杜少华、姜涛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2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火电厂复杂结构体系饰面清水混凝土综合技术研究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河南省第二建设集团有限公司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任全涛、张鲁辉、杨春来、左学兵、赵咏华</w:t>
            </w:r>
          </w:p>
        </w:tc>
      </w:tr>
      <w:tr w:rsidR="00F5022D" w:rsidRPr="00F21823" w:rsidTr="00F5022D">
        <w:trPr>
          <w:trHeight w:val="330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大唐三门峡电力有限责任公司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F5022D" w:rsidRPr="00F21823" w:rsidTr="00F5022D">
        <w:trPr>
          <w:trHeight w:val="28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3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基坑工程桩撑支护体系施工全过程现场监测与分析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郑州大学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宋建学、王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岚、尚占熬、翟永亮、王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庆</w:t>
            </w:r>
          </w:p>
        </w:tc>
      </w:tr>
      <w:tr w:rsidR="00F5022D" w:rsidRPr="00F21823" w:rsidTr="00F5022D">
        <w:trPr>
          <w:trHeight w:val="360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郑州市第一建筑工程集团有限公司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4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屈曲约束支撑深化设计与安装技术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傅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磊、孙志滨、王希河、蔡向阳、丁文广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北京堡瑞思减震科技有限公司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F5022D" w:rsidRPr="00F21823" w:rsidTr="00F5022D">
        <w:trPr>
          <w:trHeight w:val="270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5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基于顶推法成桥的波形钢腹板</w:t>
            </w:r>
            <w:r w:rsidRPr="00F21823">
              <w:rPr>
                <w:rFonts w:hint="eastAsia"/>
                <w:szCs w:val="21"/>
              </w:rPr>
              <w:t>PC</w:t>
            </w:r>
            <w:r w:rsidRPr="00F21823">
              <w:rPr>
                <w:rFonts w:hint="eastAsia"/>
                <w:szCs w:val="21"/>
              </w:rPr>
              <w:t>组合箱梁设计与施工成套技术研究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中电建路桥集团有限公司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成子桥、吕贵宾、吴建平、韩建秋、何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斌</w:t>
            </w:r>
          </w:p>
        </w:tc>
      </w:tr>
      <w:tr w:rsidR="00F5022D" w:rsidRPr="00F21823" w:rsidTr="00F5022D">
        <w:trPr>
          <w:trHeight w:val="37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中国水利水电第十一工程局有限公司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534B32" w:rsidRPr="00F21823" w:rsidTr="00F5022D">
        <w:trPr>
          <w:trHeight w:val="511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6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贝雷梁用于高处悬挑支模技术研究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支天杰、董凯歌、张志强、王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涛、刘亚楠</w:t>
            </w:r>
          </w:p>
        </w:tc>
      </w:tr>
      <w:tr w:rsidR="00F5022D" w:rsidRPr="00F21823" w:rsidTr="00F5022D">
        <w:trPr>
          <w:trHeight w:val="34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7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可调式铝框覆塑模板电梯井内模系统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王希河、王立方、韦佑鑫、姚继鑫、马贤涛</w:t>
            </w:r>
          </w:p>
        </w:tc>
      </w:tr>
      <w:tr w:rsidR="00F5022D" w:rsidRPr="00F21823" w:rsidTr="00F5022D">
        <w:trPr>
          <w:trHeight w:val="28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山东方圆建筑材料有限公司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534B32" w:rsidRPr="00F21823" w:rsidTr="00F5022D">
        <w:trPr>
          <w:trHeight w:val="511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8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跨繁忙干线铁路预应力混凝土连续梁柔性拖拉法顶推成套技术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郑州铁路工程有限公司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沈继军、谢红星、李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伟、陆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锋、赵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栋</w:t>
            </w:r>
          </w:p>
        </w:tc>
      </w:tr>
      <w:tr w:rsidR="00534B32" w:rsidRPr="00F21823" w:rsidTr="00F5022D">
        <w:trPr>
          <w:trHeight w:val="511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9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一种应用于超高、超长悬挑结构的拼装悬吊脚手架施工技术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中建八局第一建设有限公司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王希河、魏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蒙、韦佑鑫、王松林、李腾飞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10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玻璃钢模板施工异型混凝土壳体结构的技术研究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河南省第一建筑工程集团有限责任公司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二等奖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谢继义、雷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霆、职晓云、胡保刚、王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虎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郑州市第一建筑工程集团有限公司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F5022D" w:rsidRPr="00F21823" w:rsidTr="00F5022D">
        <w:trPr>
          <w:trHeight w:val="330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lastRenderedPageBreak/>
              <w:t>11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紧邻高层建筑开挖深基坑支护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高创建设股份有限公司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 w:rsidP="00F21823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杨长青、张明亮、</w:t>
            </w:r>
            <w:r>
              <w:rPr>
                <w:rFonts w:hint="eastAsia"/>
                <w:szCs w:val="21"/>
              </w:rPr>
              <w:t>李桂立</w:t>
            </w:r>
            <w:r w:rsidRPr="00F21823">
              <w:rPr>
                <w:rFonts w:hint="eastAsia"/>
                <w:szCs w:val="21"/>
              </w:rPr>
              <w:t>、杜延磊、王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杰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化工部郑州基础工程有限公司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 w:rsidP="00F21823">
            <w:pPr>
              <w:rPr>
                <w:rFonts w:hint="eastAsia"/>
                <w:szCs w:val="21"/>
              </w:rPr>
            </w:pP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12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阳台倾斜式栏板平板太阳能热水系统与建筑一体化施工工法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河南省置地建设工程集团有限公司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杜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虎、邓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蕾、汪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澜、吕绍潜、曹艳鸽</w:t>
            </w:r>
          </w:p>
        </w:tc>
      </w:tr>
      <w:tr w:rsidR="00F5022D" w:rsidRPr="00F21823" w:rsidTr="00F5022D">
        <w:trPr>
          <w:trHeight w:val="330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河南华顺阳光新能源有限公司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534B32" w:rsidRPr="00F21823" w:rsidTr="00F5022D">
        <w:trPr>
          <w:trHeight w:val="511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13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钢木组合大模板施工技术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王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烽、李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娜、黄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玺、王鸿林、冯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军</w:t>
            </w:r>
          </w:p>
        </w:tc>
      </w:tr>
      <w:tr w:rsidR="00F5022D" w:rsidRPr="00F21823" w:rsidTr="00F5022D">
        <w:trPr>
          <w:trHeight w:val="330"/>
          <w:jc w:val="center"/>
        </w:trPr>
        <w:tc>
          <w:tcPr>
            <w:tcW w:w="665" w:type="dxa"/>
            <w:vMerge w:val="restart"/>
            <w:vAlign w:val="center"/>
          </w:tcPr>
          <w:p w:rsidR="00F5022D" w:rsidRPr="00F21823" w:rsidRDefault="00F5022D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14</w:t>
            </w:r>
          </w:p>
        </w:tc>
        <w:tc>
          <w:tcPr>
            <w:tcW w:w="3716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采用明缝条施工清水砼墙壁技术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Merge w:val="restart"/>
            <w:vAlign w:val="center"/>
          </w:tcPr>
          <w:p w:rsidR="00F5022D" w:rsidRPr="00F21823" w:rsidRDefault="00F5022D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Merge w:val="restart"/>
            <w:vAlign w:val="center"/>
          </w:tcPr>
          <w:p w:rsidR="00F5022D" w:rsidRPr="00F21823" w:rsidRDefault="00F5022D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高林坡、杨德军、孟俊亚、李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娜、汪建新</w:t>
            </w:r>
          </w:p>
        </w:tc>
      </w:tr>
      <w:tr w:rsidR="00F5022D" w:rsidRPr="00F21823" w:rsidTr="00F5022D">
        <w:trPr>
          <w:trHeight w:val="315"/>
          <w:jc w:val="center"/>
        </w:trPr>
        <w:tc>
          <w:tcPr>
            <w:tcW w:w="665" w:type="dxa"/>
            <w:vMerge/>
            <w:vAlign w:val="center"/>
          </w:tcPr>
          <w:p w:rsidR="00F5022D" w:rsidRPr="00F21823" w:rsidRDefault="00F50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16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  <w:vAlign w:val="center"/>
          </w:tcPr>
          <w:p w:rsidR="00F5022D" w:rsidRPr="00F21823" w:rsidRDefault="00F5022D" w:rsidP="00F5022D">
            <w:pPr>
              <w:rPr>
                <w:rFonts w:hint="eastAsia"/>
                <w:szCs w:val="21"/>
              </w:rPr>
            </w:pPr>
            <w:r w:rsidRPr="00F21823">
              <w:rPr>
                <w:rFonts w:hint="eastAsia"/>
                <w:szCs w:val="21"/>
              </w:rPr>
              <w:t>周口隆达发电有限公司</w:t>
            </w:r>
          </w:p>
        </w:tc>
        <w:tc>
          <w:tcPr>
            <w:tcW w:w="1072" w:type="dxa"/>
            <w:vMerge/>
            <w:vAlign w:val="center"/>
          </w:tcPr>
          <w:p w:rsidR="00F5022D" w:rsidRPr="00F21823" w:rsidRDefault="00F5022D" w:rsidP="00F218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00" w:type="dxa"/>
            <w:vMerge/>
            <w:vAlign w:val="center"/>
          </w:tcPr>
          <w:p w:rsidR="00F5022D" w:rsidRPr="00F21823" w:rsidRDefault="00F5022D">
            <w:pPr>
              <w:rPr>
                <w:rFonts w:hint="eastAsia"/>
                <w:szCs w:val="21"/>
              </w:rPr>
            </w:pPr>
          </w:p>
        </w:tc>
      </w:tr>
      <w:tr w:rsidR="00534B32" w:rsidRPr="00F21823" w:rsidTr="00F5022D">
        <w:trPr>
          <w:trHeight w:val="666"/>
          <w:jc w:val="center"/>
        </w:trPr>
        <w:tc>
          <w:tcPr>
            <w:tcW w:w="665" w:type="dxa"/>
            <w:vAlign w:val="center"/>
          </w:tcPr>
          <w:p w:rsidR="00534B32" w:rsidRPr="00F21823" w:rsidRDefault="00534B32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15</w:t>
            </w:r>
          </w:p>
        </w:tc>
        <w:tc>
          <w:tcPr>
            <w:tcW w:w="3716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木塑模板新型连接技术</w:t>
            </w:r>
          </w:p>
        </w:tc>
        <w:tc>
          <w:tcPr>
            <w:tcW w:w="3892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河南省第二建筑工程发展有限公司</w:t>
            </w:r>
          </w:p>
        </w:tc>
        <w:tc>
          <w:tcPr>
            <w:tcW w:w="1072" w:type="dxa"/>
            <w:vAlign w:val="center"/>
          </w:tcPr>
          <w:p w:rsidR="00534B32" w:rsidRPr="00F21823" w:rsidRDefault="00534B32" w:rsidP="00F21823">
            <w:pPr>
              <w:jc w:val="center"/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三等奖</w:t>
            </w:r>
          </w:p>
        </w:tc>
        <w:tc>
          <w:tcPr>
            <w:tcW w:w="4300" w:type="dxa"/>
            <w:vAlign w:val="center"/>
          </w:tcPr>
          <w:p w:rsidR="00534B32" w:rsidRPr="00F21823" w:rsidRDefault="00534B32">
            <w:pPr>
              <w:rPr>
                <w:rFonts w:ascii="宋体" w:hAnsi="宋体" w:cs="宋体"/>
                <w:szCs w:val="21"/>
              </w:rPr>
            </w:pPr>
            <w:r w:rsidRPr="00F21823">
              <w:rPr>
                <w:rFonts w:hint="eastAsia"/>
                <w:szCs w:val="21"/>
              </w:rPr>
              <w:t>赵世福、李红兴、李玉萍、张守河、李</w:t>
            </w:r>
            <w:r w:rsidRPr="00F21823">
              <w:rPr>
                <w:rFonts w:hint="eastAsia"/>
                <w:szCs w:val="21"/>
              </w:rPr>
              <w:t xml:space="preserve">  </w:t>
            </w:r>
            <w:r w:rsidRPr="00F21823">
              <w:rPr>
                <w:rFonts w:hint="eastAsia"/>
                <w:szCs w:val="21"/>
              </w:rPr>
              <w:t>娜</w:t>
            </w:r>
          </w:p>
        </w:tc>
      </w:tr>
    </w:tbl>
    <w:p w:rsidR="000C26A9" w:rsidRDefault="000C26A9">
      <w:pPr>
        <w:ind w:right="640"/>
        <w:rPr>
          <w:rFonts w:ascii="仿宋_GB2312" w:eastAsia="仿宋_GB2312" w:hAnsi="仿宋_GB2312" w:cs="仿宋_GB2312"/>
          <w:sz w:val="32"/>
          <w:szCs w:val="32"/>
        </w:rPr>
      </w:pPr>
    </w:p>
    <w:sectPr w:rsidR="000C26A9" w:rsidSect="00F5022D"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EF" w:rsidRDefault="00E202EF" w:rsidP="00534B32">
      <w:r>
        <w:separator/>
      </w:r>
    </w:p>
  </w:endnote>
  <w:endnote w:type="continuationSeparator" w:id="0">
    <w:p w:rsidR="00E202EF" w:rsidRDefault="00E202EF" w:rsidP="0053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EF" w:rsidRDefault="00E202EF" w:rsidP="00534B32">
      <w:r>
        <w:separator/>
      </w:r>
    </w:p>
  </w:footnote>
  <w:footnote w:type="continuationSeparator" w:id="0">
    <w:p w:rsidR="00E202EF" w:rsidRDefault="00E202EF" w:rsidP="00534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34E37FF6"/>
    <w:rsid w:val="000C26A9"/>
    <w:rsid w:val="00191428"/>
    <w:rsid w:val="001A14A3"/>
    <w:rsid w:val="0034088E"/>
    <w:rsid w:val="003A2E10"/>
    <w:rsid w:val="00534B32"/>
    <w:rsid w:val="00583ADA"/>
    <w:rsid w:val="00762590"/>
    <w:rsid w:val="009A14C1"/>
    <w:rsid w:val="00B71080"/>
    <w:rsid w:val="00B832B4"/>
    <w:rsid w:val="00C737D7"/>
    <w:rsid w:val="00C82DCE"/>
    <w:rsid w:val="00D11A0D"/>
    <w:rsid w:val="00D17781"/>
    <w:rsid w:val="00DC05D9"/>
    <w:rsid w:val="00E202EF"/>
    <w:rsid w:val="00F21823"/>
    <w:rsid w:val="00F4198C"/>
    <w:rsid w:val="00F5022D"/>
    <w:rsid w:val="00F533AE"/>
    <w:rsid w:val="00FD38C9"/>
    <w:rsid w:val="066756FE"/>
    <w:rsid w:val="12747C86"/>
    <w:rsid w:val="15B15699"/>
    <w:rsid w:val="2C2F1DBC"/>
    <w:rsid w:val="34E3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26A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0C26A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C26A9"/>
    <w:pPr>
      <w:ind w:leftChars="2500" w:left="100"/>
    </w:pPr>
  </w:style>
  <w:style w:type="paragraph" w:styleId="a4">
    <w:name w:val="Normal (Web)"/>
    <w:basedOn w:val="a"/>
    <w:uiPriority w:val="99"/>
    <w:qFormat/>
    <w:rsid w:val="000C26A9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uiPriority w:val="99"/>
    <w:qFormat/>
    <w:rsid w:val="000C26A9"/>
    <w:rPr>
      <w:rFonts w:cs="Times New Roman"/>
      <w:color w:val="5F5F5F"/>
      <w:u w:val="none"/>
    </w:rPr>
  </w:style>
  <w:style w:type="character" w:styleId="a6">
    <w:name w:val="Hyperlink"/>
    <w:basedOn w:val="a0"/>
    <w:uiPriority w:val="99"/>
    <w:qFormat/>
    <w:rsid w:val="000C26A9"/>
    <w:rPr>
      <w:rFonts w:cs="Times New Roman"/>
      <w:color w:val="5F5F5F"/>
      <w:u w:val="none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0C26A9"/>
    <w:rPr>
      <w:rFonts w:ascii="Calibri" w:hAnsi="Calibri" w:cs="Times New Roman"/>
      <w:b/>
      <w:bCs/>
      <w:sz w:val="32"/>
      <w:szCs w:val="32"/>
    </w:rPr>
  </w:style>
  <w:style w:type="paragraph" w:customStyle="1" w:styleId="Style7">
    <w:name w:val="_Style 7"/>
    <w:basedOn w:val="a"/>
    <w:next w:val="a"/>
    <w:uiPriority w:val="99"/>
    <w:qFormat/>
    <w:rsid w:val="000C26A9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uiPriority w:val="99"/>
    <w:qFormat/>
    <w:rsid w:val="000C26A9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0C26A9"/>
    <w:rPr>
      <w:rFonts w:ascii="Calibri" w:hAnsi="Calibri" w:cs="Times New Roman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locked/>
    <w:rsid w:val="0053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34B32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locked/>
    <w:rsid w:val="0053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34B3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2017-02-13T07:06:00Z</cp:lastPrinted>
  <dcterms:created xsi:type="dcterms:W3CDTF">2017-01-16T01:49:00Z</dcterms:created>
  <dcterms:modified xsi:type="dcterms:W3CDTF">2017-06-06T10:05:00Z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