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5D8AA5">
      <w:pPr>
        <w:pStyle w:val="5"/>
        <w:spacing w:before="0" w:beforeAutospacing="0" w:after="0" w:afterAutospacing="0" w:line="567" w:lineRule="exact"/>
        <w:textAlignment w:val="baseline"/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shd w:val="clear" w:color="auto" w:fill="FFFFFF"/>
          <w:lang w:eastAsia="zh-CN"/>
        </w:rPr>
      </w:pPr>
      <w:r>
        <w:rPr>
          <w:rFonts w:ascii="Times New Roman" w:hAnsi="Times New Roman" w:eastAsia="黑体" w:cs="Times New Roman"/>
          <w:color w:val="auto"/>
          <w:kern w:val="2"/>
          <w:sz w:val="32"/>
          <w:szCs w:val="32"/>
          <w:shd w:val="clear" w:color="auto" w:fill="FFFFFF"/>
        </w:rPr>
        <w:t>附件1</w:t>
      </w:r>
      <w:r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shd w:val="clear" w:color="auto" w:fill="FFFFFF"/>
          <w:lang w:eastAsia="zh-CN"/>
        </w:rPr>
        <w:t>：</w:t>
      </w:r>
    </w:p>
    <w:p w14:paraId="7371B075">
      <w:pPr>
        <w:shd w:val="clear"/>
        <w:spacing w:line="567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zh-CN"/>
        </w:rPr>
        <w:t>河南省建筑业协会</w:t>
      </w:r>
    </w:p>
    <w:p w14:paraId="5C27A1F8">
      <w:pPr>
        <w:shd w:val="clear"/>
        <w:spacing w:line="567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zh-CN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zh-CN"/>
        </w:rPr>
        <w:t>202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zh-CN"/>
        </w:rPr>
        <w:t>年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zh-CN"/>
        </w:rPr>
        <w:t>“质量月”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zh-CN"/>
        </w:rPr>
        <w:t>活动方案</w:t>
      </w:r>
    </w:p>
    <w:p w14:paraId="4C5065C6">
      <w:pPr>
        <w:shd w:val="clear"/>
        <w:spacing w:line="567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zh-CN"/>
        </w:rPr>
      </w:pPr>
    </w:p>
    <w:p w14:paraId="0E763662">
      <w:pPr>
        <w:spacing w:line="567" w:lineRule="exact"/>
        <w:ind w:firstLine="630"/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</w:rPr>
        <w:t>为深入贯彻党的二十届历次全会精神及“十五五”规划部署，落实《质量强国建设纲要》、质量强省建设、住建部房屋品质提升工程相关要求，聚力打造安全舒适绿色智慧“好房子”，牢固树立 “百年大计、质量第一”理念，推动工程质量管理标准化、精细化、数字化与全生命周期管控，持续提升全省住宅工程建设品质。2026年全国“质量月”期间，在政府主管部门指导下，河南省建筑业协会立足桥梁纽带职能，紧扣“好房子”建设主线，组织开展质量月系列主题活动，现将具体实施方案通知如下：</w:t>
      </w:r>
      <w:bookmarkStart w:id="0" w:name="_GoBack"/>
      <w:bookmarkEnd w:id="0"/>
    </w:p>
    <w:p w14:paraId="55DAEE7A">
      <w:pPr>
        <w:spacing w:line="567" w:lineRule="exact"/>
        <w:ind w:firstLine="630"/>
        <w:rPr>
          <w:rFonts w:ascii="Times New Roman" w:hAnsi="Times New Roman" w:eastAsia="黑体" w:cs="Times New Roman"/>
          <w:color w:val="auto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color w:val="auto"/>
          <w:kern w:val="0"/>
          <w:sz w:val="32"/>
          <w:szCs w:val="32"/>
        </w:rPr>
        <w:t>一、指导思想</w:t>
      </w:r>
    </w:p>
    <w:p w14:paraId="7A649F6F">
      <w:pPr>
        <w:spacing w:line="567" w:lineRule="exact"/>
        <w:ind w:firstLine="630"/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</w:rPr>
        <w:t>紧扣质量强国、质量强省建设目标，立足“十五五”开局之年建筑业高质量发展要求，以建设人民满意的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lang w:val="en-US" w:eastAsia="zh-CN"/>
        </w:rPr>
        <w:t>安全、舒适、绿色、智慧“好房子”为导向，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</w:rPr>
        <w:t>以科技创新培育新质生产力，推动智能建造、绿色建造落地应用，提升行业质量管理标准化、精细化、智能化水平；弘扬工匠精神，厚植行业质量文化，营造“人人重质量、事事讲质量、处处守质量”的建筑业发展氛围，健全房屋全生命周期质量管控体系，助力我省工程质量整体水平全面跃升。</w:t>
      </w:r>
    </w:p>
    <w:p w14:paraId="728106B0">
      <w:pPr>
        <w:spacing w:line="567" w:lineRule="exact"/>
        <w:ind w:firstLine="630"/>
        <w:rPr>
          <w:rFonts w:ascii="Times New Roman" w:hAnsi="Times New Roman" w:eastAsia="黑体" w:cs="Times New Roman"/>
          <w:color w:val="auto"/>
          <w:kern w:val="0"/>
          <w:sz w:val="32"/>
          <w:szCs w:val="32"/>
          <w:highlight w:val="none"/>
        </w:rPr>
      </w:pPr>
      <w:r>
        <w:rPr>
          <w:rFonts w:ascii="Times New Roman" w:hAnsi="Times New Roman" w:eastAsia="黑体" w:cs="Times New Roman"/>
          <w:color w:val="auto"/>
          <w:kern w:val="0"/>
          <w:sz w:val="32"/>
          <w:szCs w:val="32"/>
          <w:highlight w:val="none"/>
        </w:rPr>
        <w:t>二、活动主题</w:t>
      </w:r>
    </w:p>
    <w:p w14:paraId="508F4650">
      <w:pPr>
        <w:spacing w:line="567" w:lineRule="exact"/>
        <w:ind w:firstLine="630"/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</w:pPr>
      <w:r>
        <w:rPr>
          <w:rFonts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增强质量技术基础能力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 xml:space="preserve"> 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提升质量安全保障水平</w:t>
      </w:r>
    </w:p>
    <w:p w14:paraId="27F1C74E">
      <w:pPr>
        <w:spacing w:line="567" w:lineRule="exact"/>
        <w:ind w:firstLine="630"/>
        <w:rPr>
          <w:rFonts w:hint="eastAsia" w:ascii="Times New Roman" w:hAnsi="Times New Roman" w:eastAsia="黑体" w:cs="Times New Roman"/>
          <w:color w:val="auto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  <w:t>三、</w:t>
      </w:r>
      <w:r>
        <w:rPr>
          <w:rFonts w:ascii="Times New Roman" w:hAnsi="Times New Roman" w:eastAsia="黑体" w:cs="Times New Roman"/>
          <w:color w:val="auto"/>
          <w:kern w:val="0"/>
          <w:sz w:val="32"/>
          <w:szCs w:val="32"/>
        </w:rPr>
        <w:t>活动</w:t>
      </w:r>
      <w:r>
        <w:rPr>
          <w:rFonts w:hint="eastAsia" w:ascii="Times New Roman" w:hAnsi="Times New Roman" w:eastAsia="黑体" w:cs="Times New Roman"/>
          <w:color w:val="auto"/>
          <w:kern w:val="0"/>
          <w:sz w:val="32"/>
          <w:szCs w:val="32"/>
          <w:lang w:eastAsia="zh-CN"/>
        </w:rPr>
        <w:t>时间</w:t>
      </w:r>
    </w:p>
    <w:p w14:paraId="5819BF93">
      <w:pPr>
        <w:spacing w:line="567" w:lineRule="exact"/>
        <w:ind w:firstLine="630"/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lang w:val="en-US" w:eastAsia="zh-CN"/>
        </w:rPr>
        <w:t>2026年9月1日—2026年9月30日</w:t>
      </w:r>
    </w:p>
    <w:p w14:paraId="5D8806AC">
      <w:pPr>
        <w:spacing w:line="567" w:lineRule="exact"/>
        <w:ind w:firstLine="630"/>
        <w:rPr>
          <w:rFonts w:ascii="Times New Roman" w:hAnsi="Times New Roman" w:eastAsia="黑体" w:cs="Times New Roman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  <w:t>四</w:t>
      </w:r>
      <w:r>
        <w:rPr>
          <w:rFonts w:ascii="Times New Roman" w:hAnsi="Times New Roman" w:eastAsia="黑体" w:cs="Times New Roman"/>
          <w:color w:val="auto"/>
          <w:kern w:val="0"/>
          <w:sz w:val="32"/>
          <w:szCs w:val="32"/>
        </w:rPr>
        <w:t>、组织领导</w:t>
      </w:r>
    </w:p>
    <w:p w14:paraId="763885F8">
      <w:pPr>
        <w:spacing w:line="567" w:lineRule="exact"/>
        <w:ind w:firstLine="640"/>
        <w:rPr>
          <w:rFonts w:ascii="Times New Roman" w:hAnsi="Times New Roman" w:eastAsia="仿宋" w:cs="Times New Roman"/>
          <w:color w:val="auto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color w:val="auto"/>
          <w:kern w:val="0"/>
          <w:sz w:val="32"/>
          <w:szCs w:val="32"/>
        </w:rPr>
        <w:t>为了保证各项活动顺利、有序开展，成立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</w:rPr>
        <w:t>“</w:t>
      </w:r>
      <w:r>
        <w:rPr>
          <w:rFonts w:ascii="Times New Roman" w:hAnsi="Times New Roman" w:eastAsia="仿宋" w:cs="Times New Roman"/>
          <w:color w:val="auto"/>
          <w:kern w:val="0"/>
          <w:sz w:val="32"/>
          <w:szCs w:val="32"/>
        </w:rPr>
        <w:t>质量月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</w:rPr>
        <w:t>”</w:t>
      </w:r>
      <w:r>
        <w:rPr>
          <w:rFonts w:ascii="Times New Roman" w:hAnsi="Times New Roman" w:eastAsia="仿宋" w:cs="Times New Roman"/>
          <w:color w:val="auto"/>
          <w:kern w:val="0"/>
          <w:sz w:val="32"/>
          <w:szCs w:val="32"/>
        </w:rPr>
        <w:t>活动领导小组：</w:t>
      </w:r>
    </w:p>
    <w:p w14:paraId="5F98A31E">
      <w:pPr>
        <w:spacing w:line="567" w:lineRule="exact"/>
        <w:ind w:firstLine="640"/>
        <w:rPr>
          <w:rFonts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组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长：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highlight w:val="none"/>
          <w:lang w:val="en-US" w:eastAsia="zh-CN"/>
        </w:rPr>
        <w:t>省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建</w:t>
      </w:r>
      <w:r>
        <w:rPr>
          <w:rFonts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筑业协会会长</w:t>
      </w:r>
    </w:p>
    <w:p w14:paraId="0B0ACA62">
      <w:pPr>
        <w:spacing w:line="567" w:lineRule="exact"/>
        <w:ind w:firstLine="640"/>
        <w:rPr>
          <w:rFonts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副组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长：</w:t>
      </w:r>
      <w:r>
        <w:rPr>
          <w:rFonts w:hint="eastAsia" w:ascii="Times New Roman" w:hAnsi="Times New Roman" w:eastAsia="仿宋" w:cs="Times New Roman"/>
          <w:color w:val="auto"/>
          <w:spacing w:val="1"/>
          <w:w w:val="95"/>
          <w:kern w:val="0"/>
          <w:sz w:val="32"/>
          <w:szCs w:val="32"/>
          <w:highlight w:val="none"/>
          <w:fitText w:val="6400" w:id="526136501"/>
        </w:rPr>
        <w:t>省建</w:t>
      </w:r>
      <w:r>
        <w:rPr>
          <w:rFonts w:ascii="Times New Roman" w:hAnsi="Times New Roman" w:eastAsia="仿宋" w:cs="Times New Roman"/>
          <w:color w:val="auto"/>
          <w:spacing w:val="1"/>
          <w:w w:val="95"/>
          <w:kern w:val="0"/>
          <w:sz w:val="32"/>
          <w:szCs w:val="32"/>
          <w:highlight w:val="none"/>
          <w:fitText w:val="6400" w:id="526136501"/>
        </w:rPr>
        <w:t>筑业协会</w:t>
      </w:r>
      <w:r>
        <w:rPr>
          <w:rFonts w:hint="eastAsia" w:ascii="Times New Roman" w:hAnsi="Times New Roman" w:eastAsia="仿宋" w:cs="Times New Roman"/>
          <w:color w:val="auto"/>
          <w:spacing w:val="1"/>
          <w:w w:val="95"/>
          <w:kern w:val="0"/>
          <w:sz w:val="32"/>
          <w:szCs w:val="32"/>
          <w:highlight w:val="none"/>
          <w:fitText w:val="6400" w:id="526136501"/>
          <w:lang w:val="en-US" w:eastAsia="zh-CN"/>
        </w:rPr>
        <w:t>驻会</w:t>
      </w:r>
      <w:r>
        <w:rPr>
          <w:rFonts w:hint="eastAsia" w:ascii="Times New Roman" w:hAnsi="Times New Roman" w:eastAsia="仿宋" w:cs="Times New Roman"/>
          <w:color w:val="auto"/>
          <w:spacing w:val="1"/>
          <w:w w:val="95"/>
          <w:kern w:val="0"/>
          <w:sz w:val="32"/>
          <w:szCs w:val="32"/>
          <w:highlight w:val="none"/>
          <w:fitText w:val="6400" w:id="526136501"/>
          <w:lang w:eastAsia="zh-CN"/>
        </w:rPr>
        <w:t>副</w:t>
      </w:r>
      <w:r>
        <w:rPr>
          <w:rFonts w:ascii="Times New Roman" w:hAnsi="Times New Roman" w:eastAsia="仿宋" w:cs="Times New Roman"/>
          <w:color w:val="auto"/>
          <w:spacing w:val="1"/>
          <w:w w:val="95"/>
          <w:kern w:val="0"/>
          <w:sz w:val="32"/>
          <w:szCs w:val="32"/>
          <w:highlight w:val="none"/>
          <w:fitText w:val="6400" w:id="526136501"/>
        </w:rPr>
        <w:t>会长</w:t>
      </w:r>
      <w:r>
        <w:rPr>
          <w:rFonts w:hint="eastAsia" w:ascii="Times New Roman" w:hAnsi="Times New Roman" w:eastAsia="仿宋" w:cs="Times New Roman"/>
          <w:color w:val="auto"/>
          <w:spacing w:val="1"/>
          <w:w w:val="95"/>
          <w:kern w:val="0"/>
          <w:sz w:val="32"/>
          <w:szCs w:val="32"/>
          <w:highlight w:val="none"/>
          <w:fitText w:val="6400" w:id="526136501"/>
          <w:lang w:eastAsia="zh-CN"/>
        </w:rPr>
        <w:t>、</w:t>
      </w:r>
      <w:r>
        <w:rPr>
          <w:rFonts w:ascii="Times New Roman" w:hAnsi="Times New Roman" w:eastAsia="仿宋" w:cs="Times New Roman"/>
          <w:color w:val="auto"/>
          <w:spacing w:val="1"/>
          <w:w w:val="95"/>
          <w:kern w:val="0"/>
          <w:sz w:val="32"/>
          <w:szCs w:val="32"/>
          <w:highlight w:val="none"/>
          <w:fitText w:val="6400" w:id="526136501"/>
        </w:rPr>
        <w:t>省建筑业协会秘书</w:t>
      </w:r>
      <w:r>
        <w:rPr>
          <w:rFonts w:ascii="Times New Roman" w:hAnsi="Times New Roman" w:eastAsia="仿宋" w:cs="Times New Roman"/>
          <w:color w:val="auto"/>
          <w:spacing w:val="3"/>
          <w:w w:val="95"/>
          <w:kern w:val="0"/>
          <w:sz w:val="32"/>
          <w:szCs w:val="32"/>
          <w:highlight w:val="none"/>
          <w:fitText w:val="6400" w:id="526136501"/>
        </w:rPr>
        <w:t>长</w:t>
      </w:r>
    </w:p>
    <w:p w14:paraId="198AE1F3">
      <w:pPr>
        <w:spacing w:line="567" w:lineRule="exact"/>
        <w:ind w:firstLine="640"/>
        <w:rPr>
          <w:rFonts w:hint="default" w:ascii="Times New Roman" w:hAnsi="Times New Roman" w:eastAsia="仿宋" w:cs="Times New Roman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成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员：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highlight w:val="none"/>
        </w:rPr>
        <w:t>协会副会长、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 w:bidi="ar"/>
        </w:rPr>
        <w:t>秘书处各领导班子成员、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highlight w:val="none"/>
        </w:rPr>
        <w:t>质量安全部成员、建设工程质量安全管理专业委员会成员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 w:bidi="ar"/>
        </w:rPr>
        <w:t>、相关协办单位。</w:t>
      </w:r>
    </w:p>
    <w:p w14:paraId="693B886A">
      <w:pPr>
        <w:spacing w:line="567" w:lineRule="exact"/>
        <w:ind w:firstLine="630"/>
        <w:rPr>
          <w:rFonts w:ascii="Times New Roman" w:hAnsi="Times New Roman" w:eastAsia="黑体" w:cs="Times New Roman"/>
          <w:color w:val="auto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  <w:t>五</w:t>
      </w:r>
      <w:r>
        <w:rPr>
          <w:rFonts w:ascii="Times New Roman" w:hAnsi="Times New Roman" w:eastAsia="黑体" w:cs="Times New Roman"/>
          <w:color w:val="auto"/>
          <w:kern w:val="0"/>
          <w:sz w:val="32"/>
          <w:szCs w:val="32"/>
          <w:lang w:val="zh-CN"/>
        </w:rPr>
        <w:t>、活动内容</w:t>
      </w:r>
    </w:p>
    <w:p w14:paraId="058C161A">
      <w:pPr>
        <w:spacing w:line="567" w:lineRule="exact"/>
        <w:ind w:firstLine="640"/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</w:rPr>
        <w:t>坚持“立标准、强科技、抓项目”三大举措，以“好房子”建设为主线，结合全过程质量管控、新质生产力培育，开展以下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lang w:val="en-US" w:eastAsia="zh-CN"/>
        </w:rPr>
        <w:t>六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</w:rPr>
        <w:t>大系列活动：</w:t>
      </w:r>
    </w:p>
    <w:p w14:paraId="67D1B4CE">
      <w:pPr>
        <w:spacing w:line="567" w:lineRule="exact"/>
        <w:ind w:firstLine="640"/>
        <w:rPr>
          <w:rFonts w:hint="eastAsia" w:ascii="楷体" w:hAnsi="楷体" w:eastAsia="楷体" w:cs="楷体"/>
          <w:b w:val="0"/>
          <w:bCs w:val="0"/>
          <w:color w:val="auto"/>
          <w:kern w:val="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kern w:val="0"/>
          <w:sz w:val="32"/>
          <w:szCs w:val="32"/>
        </w:rPr>
        <w:t>（一）举办</w:t>
      </w:r>
      <w:r>
        <w:rPr>
          <w:rFonts w:hint="eastAsia" w:ascii="楷体" w:hAnsi="楷体" w:eastAsia="楷体" w:cs="楷体"/>
          <w:b w:val="0"/>
          <w:bCs w:val="0"/>
          <w:color w:val="auto"/>
          <w:kern w:val="0"/>
          <w:sz w:val="32"/>
          <w:szCs w:val="32"/>
          <w:lang w:eastAsia="zh-CN"/>
        </w:rPr>
        <w:t>“</w:t>
      </w:r>
      <w:r>
        <w:rPr>
          <w:rFonts w:hint="eastAsia" w:ascii="楷体" w:hAnsi="楷体" w:eastAsia="楷体" w:cs="楷体"/>
          <w:b w:val="0"/>
          <w:bCs w:val="0"/>
          <w:color w:val="auto"/>
          <w:kern w:val="0"/>
          <w:sz w:val="32"/>
          <w:szCs w:val="32"/>
        </w:rPr>
        <w:t>质量月”启动仪式</w:t>
      </w:r>
      <w:r>
        <w:rPr>
          <w:rFonts w:hint="eastAsia" w:ascii="楷体" w:hAnsi="楷体" w:eastAsia="楷体" w:cs="楷体"/>
          <w:b w:val="0"/>
          <w:bCs w:val="0"/>
          <w:color w:val="auto"/>
          <w:kern w:val="0"/>
          <w:sz w:val="32"/>
          <w:szCs w:val="32"/>
          <w:lang w:eastAsia="zh-CN"/>
        </w:rPr>
        <w:t>暨“好房子”示范项目观摩活动</w:t>
      </w:r>
    </w:p>
    <w:p w14:paraId="447DDB5A">
      <w:pPr>
        <w:spacing w:line="567" w:lineRule="exact"/>
        <w:ind w:firstLine="640"/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</w:rPr>
        <w:t>选取具有代表性的“好房子”示范项目举办启动仪式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</w:rPr>
        <w:t>邀请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highlight w:val="none"/>
          <w:lang w:val="en-US" w:eastAsia="zh-CN"/>
        </w:rPr>
        <w:t>住建领域领导、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</w:rPr>
        <w:t>行业专家、企业负责人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</w:rPr>
        <w:t>项目经理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lang w:val="en-US" w:eastAsia="zh-CN"/>
        </w:rPr>
        <w:t>质量负责人参加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</w:rPr>
        <w:t>现场观摩，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lang w:val="en-US" w:eastAsia="zh-CN"/>
        </w:rPr>
        <w:t>听取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</w:rPr>
        <w:t>发布活动方案，发出质量倡议。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</w:rPr>
        <w:t>树立标杆、弘扬先进，形成引领带动效应，全面营造工程质量比、学、赶、超的文化氛围。</w:t>
      </w:r>
    </w:p>
    <w:p w14:paraId="708B0ABB">
      <w:pPr>
        <w:numPr>
          <w:ilvl w:val="0"/>
          <w:numId w:val="0"/>
        </w:numPr>
        <w:spacing w:line="567" w:lineRule="exact"/>
        <w:ind w:firstLine="640" w:firstLineChars="0"/>
        <w:rPr>
          <w:rFonts w:hint="eastAsia" w:ascii="楷体" w:hAnsi="楷体" w:eastAsia="楷体" w:cs="楷体"/>
          <w:b w:val="0"/>
          <w:bCs w:val="0"/>
          <w:color w:val="auto"/>
          <w:kern w:val="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（二）双线</w:t>
      </w:r>
      <w:r>
        <w:rPr>
          <w:rFonts w:hint="eastAsia" w:ascii="楷体" w:hAnsi="楷体" w:eastAsia="楷体" w:cs="楷体"/>
          <w:b w:val="0"/>
          <w:bCs w:val="0"/>
          <w:color w:val="auto"/>
          <w:kern w:val="0"/>
          <w:sz w:val="32"/>
          <w:szCs w:val="32"/>
        </w:rPr>
        <w:t>开展质量科普宣传，普及“好房子”建设理念</w:t>
      </w:r>
    </w:p>
    <w:p w14:paraId="012BBAF3">
      <w:pPr>
        <w:spacing w:line="567" w:lineRule="exact"/>
        <w:ind w:firstLine="630"/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</w:rPr>
        <w:t>.媒体宣传：在协会官网、公众号及主流媒体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</w:rPr>
        <w:t>宣传报道活动动态、先进典型、质量管理知识、政策法规解读等。</w:t>
      </w:r>
    </w:p>
    <w:p w14:paraId="2519E79E">
      <w:pPr>
        <w:numPr>
          <w:ilvl w:val="0"/>
          <w:numId w:val="0"/>
        </w:numPr>
        <w:spacing w:line="567" w:lineRule="exact"/>
        <w:ind w:firstLine="640" w:firstLineChars="0"/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</w:rPr>
        <w:t>.公益宣传：设计制作主题宣传海报、标语，在全省重点工程项目工地、企业办公场所印发宣传资料，向企业发放质量宣传手册、口袋书；利用项目围挡、电子屏等进行公益宣传。大力营造“质量月”活动气氛，提升一线作业人员参与度。</w:t>
      </w:r>
    </w:p>
    <w:p w14:paraId="75178BA7">
      <w:pPr>
        <w:spacing w:line="567" w:lineRule="exact"/>
        <w:ind w:firstLine="640"/>
        <w:rPr>
          <w:rFonts w:hint="eastAsia" w:ascii="楷体" w:hAnsi="楷体" w:eastAsia="楷体" w:cs="楷体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kern w:val="0"/>
          <w:sz w:val="32"/>
          <w:szCs w:val="32"/>
          <w:lang w:eastAsia="zh-CN"/>
        </w:rPr>
        <w:t>（三）</w:t>
      </w:r>
      <w:r>
        <w:rPr>
          <w:rFonts w:hint="eastAsia" w:ascii="楷体" w:hAnsi="楷体" w:eastAsia="楷体" w:cs="楷体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开展</w:t>
      </w:r>
      <w:r>
        <w:rPr>
          <w:rFonts w:hint="eastAsia" w:ascii="楷体" w:hAnsi="楷体" w:eastAsia="楷体" w:cs="楷体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样板工序</w:t>
      </w:r>
      <w:r>
        <w:rPr>
          <w:rFonts w:hint="eastAsia" w:ascii="楷体" w:hAnsi="楷体" w:eastAsia="楷体" w:cs="楷体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比拼</w:t>
      </w:r>
      <w:r>
        <w:rPr>
          <w:rFonts w:hint="eastAsia" w:ascii="楷体" w:hAnsi="楷体" w:eastAsia="楷体" w:cs="楷体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，推广标准化先进施工工法</w:t>
      </w:r>
    </w:p>
    <w:p w14:paraId="3374A9A2">
      <w:pPr>
        <w:spacing w:line="567" w:lineRule="exact"/>
        <w:ind w:firstLine="640"/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举办“好房子”样板工序“互看互学互比”，通过QC成果、优秀质量班组案例、项目管理实践、技术文档、短视频等多种形式开展成果展示，多角度分享防水施工管控要点、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</w:rPr>
        <w:t>门窗安装、隔音处理、BIM应用等关键工序的先进工法与细部做法。择优在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lang w:val="en-US" w:eastAsia="zh-CN"/>
        </w:rPr>
        <w:t>省建筑业协会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</w:rPr>
        <w:t>线上平台集中展播，直观推广标准化先进工法。</w:t>
      </w:r>
    </w:p>
    <w:p w14:paraId="6C93ADDB">
      <w:pPr>
        <w:numPr>
          <w:ilvl w:val="0"/>
          <w:numId w:val="0"/>
        </w:numPr>
        <w:spacing w:line="567" w:lineRule="exact"/>
        <w:ind w:firstLine="640" w:firstLineChars="0"/>
        <w:rPr>
          <w:rFonts w:hint="eastAsia" w:ascii="楷体" w:hAnsi="楷体" w:eastAsia="楷体" w:cs="楷体"/>
          <w:b w:val="0"/>
          <w:bCs w:val="0"/>
          <w:color w:val="auto"/>
          <w:kern w:val="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（四）</w:t>
      </w:r>
      <w:r>
        <w:rPr>
          <w:rFonts w:hint="eastAsia" w:ascii="楷体" w:hAnsi="楷体" w:eastAsia="楷体" w:cs="楷体"/>
          <w:b w:val="0"/>
          <w:bCs w:val="0"/>
          <w:color w:val="auto"/>
          <w:kern w:val="0"/>
          <w:sz w:val="32"/>
          <w:szCs w:val="32"/>
        </w:rPr>
        <w:t>聚力通病专项攻坚，构建全员参与隐患排查治理机制</w:t>
      </w:r>
    </w:p>
    <w:p w14:paraId="136B87E3">
      <w:pPr>
        <w:numPr>
          <w:ilvl w:val="0"/>
          <w:numId w:val="0"/>
        </w:numPr>
        <w:spacing w:line="567" w:lineRule="exact"/>
        <w:ind w:firstLine="640" w:firstLineChars="0"/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</w:rPr>
        <w:t>1.质量通病防治专题研讨</w:t>
      </w:r>
    </w:p>
    <w:p w14:paraId="34C9C376">
      <w:pPr>
        <w:spacing w:line="567" w:lineRule="exact"/>
        <w:ind w:firstLine="640"/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针对住宅工程开裂、渗漏、隔声差、串味、几何尺寸偏差等质量通病“五大顽疾”，组织专家团队，围绕“如何把普通住宅建设成为好房子”主题开展政策研讨与技术交流，梳理破解质量痛点的实操路径，择优汇总优秀实践成果进行行业分享与交流推广。</w:t>
      </w:r>
    </w:p>
    <w:p w14:paraId="06E5D748">
      <w:pPr>
        <w:spacing w:line="567" w:lineRule="exact"/>
        <w:ind w:firstLine="640"/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</w:rPr>
        <w:t>2.“质量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lang w:val="en-US" w:eastAsia="zh-CN"/>
        </w:rPr>
        <w:t>隐患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</w:rPr>
        <w:t>随手拍”活动</w:t>
      </w:r>
    </w:p>
    <w:p w14:paraId="167E57BF">
      <w:pPr>
        <w:spacing w:line="567" w:lineRule="exact"/>
        <w:ind w:firstLine="640"/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在项目一线推广开展“质量隐患随手拍”活动，鼓励现场作业人员主动上报质量隐患，上报材料请同步附现场照片及位置信息。严格落实隐患排查整改闭环管理机制，对排查发现重大质量隐患的一线从业人员，予以正向激励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highlight w:val="none"/>
          <w:lang w:eastAsia="zh-CN"/>
        </w:rPr>
        <w:t>。</w:t>
      </w:r>
    </w:p>
    <w:p w14:paraId="4ADEED1A">
      <w:pPr>
        <w:numPr>
          <w:ilvl w:val="0"/>
          <w:numId w:val="0"/>
        </w:numPr>
        <w:spacing w:line="567" w:lineRule="exact"/>
        <w:ind w:firstLine="640" w:firstLineChars="0"/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-SA"/>
        </w:rPr>
        <w:t>3.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</w:rPr>
        <w:t>强化质量责任落实</w:t>
      </w:r>
    </w:p>
    <w:p w14:paraId="743787CF">
      <w:pPr>
        <w:spacing w:line="567" w:lineRule="exact"/>
        <w:ind w:firstLine="640"/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lang w:val="en-US" w:eastAsia="zh-CN"/>
        </w:rPr>
        <w:t>宣贯建设单位首要责任、参建各方主体责任、工程质量终身责任制，推动样板引路、工序验收、举牌核验常态化执行。</w:t>
      </w:r>
    </w:p>
    <w:p w14:paraId="64C914B4">
      <w:pPr>
        <w:numPr>
          <w:ilvl w:val="0"/>
          <w:numId w:val="0"/>
        </w:numPr>
        <w:spacing w:line="567" w:lineRule="exact"/>
        <w:ind w:firstLine="640" w:firstLineChars="0"/>
        <w:rPr>
          <w:rFonts w:hint="eastAsia" w:ascii="楷体" w:hAnsi="楷体" w:eastAsia="楷体" w:cs="楷体"/>
          <w:b w:val="0"/>
          <w:bCs w:val="0"/>
          <w:color w:val="auto"/>
          <w:kern w:val="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（五）</w:t>
      </w:r>
      <w:r>
        <w:rPr>
          <w:rFonts w:hint="eastAsia" w:ascii="楷体" w:hAnsi="楷体" w:eastAsia="楷体" w:cs="楷体"/>
          <w:b w:val="0"/>
          <w:bCs w:val="0"/>
          <w:color w:val="auto"/>
          <w:kern w:val="0"/>
          <w:sz w:val="32"/>
          <w:szCs w:val="32"/>
          <w:lang w:eastAsia="zh-CN"/>
        </w:rPr>
        <w:t>实施项目巡检帮扶，强化案例教学自查督导</w:t>
      </w:r>
    </w:p>
    <w:p w14:paraId="161435B2">
      <w:pPr>
        <w:numPr>
          <w:ilvl w:val="0"/>
          <w:numId w:val="0"/>
        </w:numPr>
        <w:spacing w:line="567" w:lineRule="exact"/>
        <w:ind w:firstLine="640" w:firstLineChars="0"/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lang w:val="en-US" w:eastAsia="zh-CN"/>
        </w:rPr>
        <w:t>组织行业专家抽查代表性在建会员项目，核查三大核心板块：实体工程质量、全套施工技术资料、项目质量管控体系运行情况。现场同步提供规范解读、整改实操指导。巡检结束后汇总全省高频质量缺陷，分析成因并制定统一预防管控措施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highlight w:val="none"/>
          <w:lang w:val="en-US" w:eastAsia="zh-CN"/>
        </w:rPr>
        <w:t>；后续面向全体会员企业开设线上专题培训，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lang w:val="en-US" w:eastAsia="zh-CN"/>
        </w:rPr>
        <w:t>结合巡检真实案例讲解通病防控要点，督促各企业对照问题清单开展内部自查整改。</w:t>
      </w:r>
    </w:p>
    <w:p w14:paraId="7B90575A">
      <w:pPr>
        <w:numPr>
          <w:ilvl w:val="0"/>
          <w:numId w:val="0"/>
        </w:numPr>
        <w:spacing w:line="567" w:lineRule="exact"/>
        <w:ind w:firstLine="640" w:firstLineChars="0"/>
        <w:rPr>
          <w:rFonts w:hint="eastAsia" w:ascii="楷体" w:hAns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（六）搭建创优选材双平台，打造精品工程建材体系</w:t>
      </w:r>
    </w:p>
    <w:p w14:paraId="09138E6A">
      <w:pPr>
        <w:numPr>
          <w:ilvl w:val="0"/>
          <w:numId w:val="0"/>
        </w:numPr>
        <w:spacing w:line="567" w:lineRule="exact"/>
        <w:ind w:firstLine="640" w:firstLineChars="0"/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</w:rPr>
        <w:t>鲁班奖培优观摩交流：专家进驻创优目标项目对标鲁班奖评审标准逐项排查短板，出具实体工艺、资料整编、科技创新优化方案；筛选优质创优项目打造观摩工地，组织项目、质量管理人员现场学习精品工程全过程管控经验；</w:t>
      </w:r>
    </w:p>
    <w:p w14:paraId="4472556C">
      <w:pPr>
        <w:spacing w:line="567" w:lineRule="exact"/>
        <w:ind w:firstLine="630"/>
        <w:rPr>
          <w:rFonts w:ascii="Times New Roman" w:hAnsi="Times New Roman" w:eastAsia="黑体" w:cs="Times New Roman"/>
          <w:color w:val="auto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  <w:t>六</w:t>
      </w:r>
      <w:r>
        <w:rPr>
          <w:rFonts w:ascii="Times New Roman" w:hAnsi="Times New Roman" w:eastAsia="黑体" w:cs="Times New Roman"/>
          <w:color w:val="auto"/>
          <w:kern w:val="0"/>
          <w:sz w:val="32"/>
          <w:szCs w:val="32"/>
          <w:lang w:val="zh-CN"/>
        </w:rPr>
        <w:t>、方法步骤</w:t>
      </w:r>
    </w:p>
    <w:p w14:paraId="4D541330">
      <w:pPr>
        <w:spacing w:line="567" w:lineRule="exact"/>
        <w:ind w:firstLine="640"/>
        <w:rPr>
          <w:rFonts w:hint="eastAsia" w:ascii="楷体" w:hAnsi="楷体" w:eastAsia="楷体" w:cs="楷体"/>
          <w:color w:val="auto"/>
          <w:kern w:val="0"/>
          <w:sz w:val="32"/>
          <w:szCs w:val="32"/>
          <w:lang w:val="zh-CN"/>
        </w:rPr>
      </w:pP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val="zh-CN"/>
        </w:rPr>
        <w:t>（一）筹备启动阶段（</w:t>
      </w: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val="en-US" w:eastAsia="zh-CN"/>
        </w:rPr>
        <w:t>8</w:t>
      </w: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val="zh-CN"/>
        </w:rPr>
        <w:t>月</w:t>
      </w: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val="en-US" w:eastAsia="zh-CN"/>
        </w:rPr>
        <w:t>25</w:t>
      </w: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val="zh-CN"/>
        </w:rPr>
        <w:t>日—9月</w:t>
      </w: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val="en-US" w:eastAsia="zh-CN"/>
        </w:rPr>
        <w:t>9</w:t>
      </w: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val="zh-CN"/>
        </w:rPr>
        <w:t>日）</w:t>
      </w:r>
    </w:p>
    <w:p w14:paraId="6074E5E4">
      <w:pPr>
        <w:spacing w:line="567" w:lineRule="exact"/>
        <w:ind w:firstLine="640"/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lang w:val="zh-CN"/>
        </w:rPr>
        <w:t>印发正式活动通知，发布活动细则，召开“质量月”启动会，动员各市协会、各施工企业全面部署、全员参与。</w:t>
      </w:r>
    </w:p>
    <w:p w14:paraId="6168ADF4">
      <w:pPr>
        <w:spacing w:line="567" w:lineRule="exact"/>
        <w:ind w:firstLine="640"/>
        <w:rPr>
          <w:rFonts w:hint="eastAsia" w:ascii="楷体" w:hAnsi="楷体" w:eastAsia="楷体" w:cs="楷体"/>
          <w:color w:val="auto"/>
          <w:kern w:val="0"/>
          <w:sz w:val="32"/>
          <w:szCs w:val="32"/>
          <w:lang w:val="zh-CN"/>
        </w:rPr>
      </w:pP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val="zh-CN"/>
        </w:rPr>
        <w:t>（二）全面开展阶段（9月</w:t>
      </w: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val="en-US" w:eastAsia="zh-CN"/>
        </w:rPr>
        <w:t>10</w:t>
      </w: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val="zh-CN"/>
        </w:rPr>
        <w:t>日—9月25日）</w:t>
      </w:r>
    </w:p>
    <w:p w14:paraId="21771773">
      <w:pPr>
        <w:spacing w:line="567" w:lineRule="exact"/>
        <w:ind w:firstLine="640"/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lang w:val="zh-CN"/>
        </w:rPr>
        <w:t>按照活动方案，有序推进各项活动，并对“质量月”活动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lang w:val="zh-CN" w:eastAsia="zh-CN"/>
        </w:rPr>
        <w:t>开展情况进行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lang w:val="zh-CN"/>
        </w:rPr>
        <w:t>综合检查督导，确保各项活动落地见效。</w:t>
      </w:r>
    </w:p>
    <w:p w14:paraId="3B180BF2">
      <w:pPr>
        <w:spacing w:line="567" w:lineRule="exact"/>
        <w:ind w:firstLine="640"/>
        <w:rPr>
          <w:rFonts w:hint="eastAsia" w:ascii="楷体" w:hAnsi="楷体" w:eastAsia="楷体" w:cs="楷体"/>
          <w:color w:val="auto"/>
          <w:kern w:val="0"/>
          <w:sz w:val="32"/>
          <w:szCs w:val="32"/>
          <w:lang w:val="zh-CN"/>
        </w:rPr>
      </w:pP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val="zh-CN"/>
        </w:rPr>
        <w:t>（三）总结评价（9月26日—9月30日）</w:t>
      </w:r>
    </w:p>
    <w:p w14:paraId="2CF2C24C">
      <w:pPr>
        <w:spacing w:line="567" w:lineRule="exact"/>
        <w:ind w:firstLine="640"/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lang w:val="zh-CN"/>
        </w:rPr>
        <w:t>对各地市建筑业协会、各会员单位活动开展情况进行总结，对活动开展较好的单位进行通报表扬。</w:t>
      </w:r>
    </w:p>
    <w:p w14:paraId="569865F0">
      <w:pPr>
        <w:spacing w:line="567" w:lineRule="exact"/>
        <w:ind w:firstLine="630"/>
        <w:rPr>
          <w:rFonts w:ascii="Times New Roman" w:hAnsi="Times New Roman" w:eastAsia="黑体" w:cs="Times New Roman"/>
          <w:color w:val="auto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  <w:t>七</w:t>
      </w:r>
      <w:r>
        <w:rPr>
          <w:rFonts w:ascii="Times New Roman" w:hAnsi="Times New Roman" w:eastAsia="黑体" w:cs="Times New Roman"/>
          <w:color w:val="auto"/>
          <w:kern w:val="0"/>
          <w:sz w:val="32"/>
          <w:szCs w:val="32"/>
          <w:lang w:val="zh-CN"/>
        </w:rPr>
        <w:t>、活动要求</w:t>
      </w:r>
    </w:p>
    <w:p w14:paraId="41E1888C">
      <w:pPr>
        <w:spacing w:line="567" w:lineRule="exact"/>
        <w:ind w:firstLine="630"/>
        <w:rPr>
          <w:rFonts w:ascii="仿宋" w:hAnsi="仿宋" w:eastAsia="仿宋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</w:rPr>
        <w:t>1.</w:t>
      </w:r>
      <w:r>
        <w:rPr>
          <w:rFonts w:hint="eastAsia" w:ascii="仿宋" w:hAnsi="仿宋" w:eastAsia="仿宋" w:cs="Times New Roman"/>
          <w:color w:val="auto"/>
          <w:kern w:val="0"/>
          <w:sz w:val="32"/>
          <w:szCs w:val="32"/>
        </w:rPr>
        <w:t>高度重视，精心组织</w:t>
      </w:r>
      <w:r>
        <w:rPr>
          <w:rFonts w:hint="eastAsia" w:ascii="仿宋" w:hAnsi="仿宋" w:eastAsia="仿宋" w:cs="Times New Roman"/>
          <w:color w:val="auto"/>
          <w:kern w:val="0"/>
          <w:sz w:val="32"/>
          <w:szCs w:val="32"/>
          <w:highlight w:val="none"/>
        </w:rPr>
        <w:t>。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  <w:t>各省辖市、济源示范区建筑业协会，各会员单位</w:t>
      </w:r>
      <w:r>
        <w:rPr>
          <w:rFonts w:ascii="仿宋" w:hAnsi="仿宋" w:eastAsia="仿宋" w:cs="Times New Roman"/>
          <w:color w:val="auto"/>
          <w:kern w:val="0"/>
          <w:sz w:val="32"/>
          <w:szCs w:val="32"/>
          <w:highlight w:val="none"/>
        </w:rPr>
        <w:t>高度重视，切实</w:t>
      </w:r>
      <w:r>
        <w:rPr>
          <w:rFonts w:ascii="仿宋" w:hAnsi="仿宋" w:eastAsia="仿宋" w:cs="Times New Roman"/>
          <w:color w:val="auto"/>
          <w:kern w:val="0"/>
          <w:sz w:val="32"/>
          <w:szCs w:val="32"/>
        </w:rPr>
        <w:t>加强组织领导</w:t>
      </w:r>
      <w:r>
        <w:rPr>
          <w:rFonts w:hint="eastAsia" w:ascii="仿宋" w:hAnsi="仿宋" w:eastAsia="仿宋" w:cs="Times New Roman"/>
          <w:color w:val="auto"/>
          <w:kern w:val="0"/>
          <w:sz w:val="32"/>
          <w:szCs w:val="32"/>
        </w:rPr>
        <w:t>，</w:t>
      </w:r>
      <w:r>
        <w:rPr>
          <w:rFonts w:ascii="仿宋" w:hAnsi="仿宋" w:eastAsia="仿宋" w:cs="Times New Roman"/>
          <w:color w:val="auto"/>
          <w:kern w:val="0"/>
          <w:sz w:val="32"/>
          <w:szCs w:val="32"/>
        </w:rPr>
        <w:t>周密策划，认真部署，在省建筑业协会</w:t>
      </w:r>
      <w:r>
        <w:rPr>
          <w:rFonts w:hint="eastAsia" w:ascii="仿宋" w:hAnsi="仿宋" w:eastAsia="仿宋" w:cs="Times New Roman"/>
          <w:color w:val="auto"/>
          <w:kern w:val="0"/>
          <w:sz w:val="32"/>
          <w:szCs w:val="32"/>
        </w:rPr>
        <w:t>“</w:t>
      </w:r>
      <w:r>
        <w:rPr>
          <w:rFonts w:ascii="仿宋" w:hAnsi="仿宋" w:eastAsia="仿宋" w:cs="Times New Roman"/>
          <w:color w:val="auto"/>
          <w:kern w:val="0"/>
          <w:sz w:val="32"/>
          <w:szCs w:val="32"/>
        </w:rPr>
        <w:t>质量月</w:t>
      </w:r>
      <w:r>
        <w:rPr>
          <w:rFonts w:hint="eastAsia" w:ascii="仿宋" w:hAnsi="仿宋" w:eastAsia="仿宋" w:cs="Times New Roman"/>
          <w:color w:val="auto"/>
          <w:kern w:val="0"/>
          <w:sz w:val="32"/>
          <w:szCs w:val="32"/>
        </w:rPr>
        <w:t>”</w:t>
      </w:r>
      <w:r>
        <w:rPr>
          <w:rFonts w:ascii="仿宋" w:hAnsi="仿宋" w:eastAsia="仿宋" w:cs="Times New Roman"/>
          <w:color w:val="auto"/>
          <w:kern w:val="0"/>
          <w:sz w:val="32"/>
          <w:szCs w:val="32"/>
        </w:rPr>
        <w:t>活动方案基础上制定各自活动方案，全方位、多角度积极推动</w:t>
      </w:r>
      <w:r>
        <w:rPr>
          <w:rFonts w:hint="eastAsia" w:ascii="仿宋" w:hAnsi="仿宋" w:eastAsia="仿宋" w:cs="Times New Roman"/>
          <w:color w:val="auto"/>
          <w:kern w:val="0"/>
          <w:sz w:val="32"/>
          <w:szCs w:val="32"/>
        </w:rPr>
        <w:t>“</w:t>
      </w:r>
      <w:r>
        <w:rPr>
          <w:rFonts w:ascii="仿宋" w:hAnsi="仿宋" w:eastAsia="仿宋" w:cs="Times New Roman"/>
          <w:color w:val="auto"/>
          <w:kern w:val="0"/>
          <w:sz w:val="32"/>
          <w:szCs w:val="32"/>
        </w:rPr>
        <w:t>质量月</w:t>
      </w:r>
      <w:r>
        <w:rPr>
          <w:rFonts w:hint="eastAsia" w:ascii="仿宋" w:hAnsi="仿宋" w:eastAsia="仿宋" w:cs="Times New Roman"/>
          <w:color w:val="auto"/>
          <w:kern w:val="0"/>
          <w:sz w:val="32"/>
          <w:szCs w:val="32"/>
        </w:rPr>
        <w:t>”</w:t>
      </w:r>
      <w:r>
        <w:rPr>
          <w:rFonts w:ascii="仿宋" w:hAnsi="仿宋" w:eastAsia="仿宋" w:cs="Times New Roman"/>
          <w:color w:val="auto"/>
          <w:kern w:val="0"/>
          <w:sz w:val="32"/>
          <w:szCs w:val="32"/>
        </w:rPr>
        <w:t>活动的开展。</w:t>
      </w:r>
    </w:p>
    <w:p w14:paraId="10972C5D">
      <w:pPr>
        <w:spacing w:line="567" w:lineRule="exact"/>
        <w:ind w:firstLine="630"/>
        <w:rPr>
          <w:rFonts w:ascii="仿宋" w:hAnsi="仿宋" w:eastAsia="仿宋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</w:rPr>
        <w:t>2.</w:t>
      </w:r>
      <w:r>
        <w:rPr>
          <w:rFonts w:hint="eastAsia" w:ascii="仿宋" w:hAnsi="仿宋" w:eastAsia="仿宋" w:cs="Times New Roman"/>
          <w:color w:val="auto"/>
          <w:kern w:val="0"/>
          <w:sz w:val="32"/>
          <w:szCs w:val="32"/>
        </w:rPr>
        <w:t>突出主题，注重实效。</w:t>
      </w:r>
      <w:r>
        <w:rPr>
          <w:rFonts w:ascii="仿宋" w:hAnsi="仿宋" w:eastAsia="仿宋" w:cs="Times New Roman"/>
          <w:color w:val="auto"/>
          <w:kern w:val="0"/>
          <w:sz w:val="32"/>
          <w:szCs w:val="32"/>
        </w:rPr>
        <w:t>要围绕</w:t>
      </w:r>
      <w:r>
        <w:rPr>
          <w:rFonts w:hint="eastAsia" w:ascii="仿宋" w:hAnsi="仿宋" w:eastAsia="仿宋" w:cs="Times New Roman"/>
          <w:color w:val="auto"/>
          <w:kern w:val="0"/>
          <w:sz w:val="32"/>
          <w:szCs w:val="32"/>
        </w:rPr>
        <w:t>“</w:t>
      </w:r>
      <w:r>
        <w:rPr>
          <w:rFonts w:ascii="仿宋" w:hAnsi="仿宋" w:eastAsia="仿宋" w:cs="Times New Roman"/>
          <w:color w:val="auto"/>
          <w:kern w:val="0"/>
          <w:sz w:val="32"/>
          <w:szCs w:val="32"/>
        </w:rPr>
        <w:t>质量月</w:t>
      </w:r>
      <w:r>
        <w:rPr>
          <w:rFonts w:hint="eastAsia" w:ascii="仿宋" w:hAnsi="仿宋" w:eastAsia="仿宋" w:cs="Times New Roman"/>
          <w:color w:val="auto"/>
          <w:kern w:val="0"/>
          <w:sz w:val="32"/>
          <w:szCs w:val="32"/>
        </w:rPr>
        <w:t>”</w:t>
      </w:r>
      <w:r>
        <w:rPr>
          <w:rFonts w:ascii="仿宋" w:hAnsi="仿宋" w:eastAsia="仿宋" w:cs="Times New Roman"/>
          <w:color w:val="auto"/>
          <w:kern w:val="0"/>
          <w:sz w:val="32"/>
          <w:szCs w:val="32"/>
        </w:rPr>
        <w:t>活动主题，扎实有效开展各项活动，并依托网络、电视、广播和报刊等宣传媒体，采用各类学习、专题讲座和技术培训等形式进行广泛宣传，普及质量知识和法律法规，营造人人关注质量、重视质量、追求质量的质量文化氛围，使</w:t>
      </w:r>
      <w:r>
        <w:rPr>
          <w:rFonts w:hint="eastAsia" w:ascii="仿宋" w:hAnsi="仿宋" w:eastAsia="仿宋" w:cs="Times New Roman"/>
          <w:color w:val="auto"/>
          <w:kern w:val="0"/>
          <w:sz w:val="32"/>
          <w:szCs w:val="32"/>
        </w:rPr>
        <w:t>“</w:t>
      </w:r>
      <w:r>
        <w:rPr>
          <w:rFonts w:ascii="仿宋" w:hAnsi="仿宋" w:eastAsia="仿宋" w:cs="Times New Roman"/>
          <w:color w:val="auto"/>
          <w:kern w:val="0"/>
          <w:sz w:val="32"/>
          <w:szCs w:val="32"/>
        </w:rPr>
        <w:t>质量月</w:t>
      </w:r>
      <w:r>
        <w:rPr>
          <w:rFonts w:hint="eastAsia" w:ascii="仿宋" w:hAnsi="仿宋" w:eastAsia="仿宋" w:cs="Times New Roman"/>
          <w:color w:val="auto"/>
          <w:kern w:val="0"/>
          <w:sz w:val="32"/>
          <w:szCs w:val="32"/>
        </w:rPr>
        <w:t>”</w:t>
      </w:r>
      <w:r>
        <w:rPr>
          <w:rFonts w:ascii="仿宋" w:hAnsi="仿宋" w:eastAsia="仿宋" w:cs="Times New Roman"/>
          <w:color w:val="auto"/>
          <w:kern w:val="0"/>
          <w:sz w:val="32"/>
          <w:szCs w:val="32"/>
        </w:rPr>
        <w:t>活动取得实实在在效果。</w:t>
      </w:r>
    </w:p>
    <w:p w14:paraId="46B31227">
      <w:pPr>
        <w:spacing w:line="567" w:lineRule="exact"/>
        <w:ind w:firstLine="630"/>
        <w:rPr>
          <w:rFonts w:ascii="仿宋" w:hAnsi="仿宋" w:eastAsia="仿宋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</w:rPr>
        <w:t>3.</w:t>
      </w:r>
      <w:r>
        <w:rPr>
          <w:rFonts w:ascii="仿宋" w:hAnsi="仿宋" w:eastAsia="仿宋" w:cs="Times New Roman"/>
          <w:color w:val="auto"/>
          <w:kern w:val="0"/>
          <w:sz w:val="32"/>
          <w:szCs w:val="32"/>
        </w:rPr>
        <w:t>创新形式，</w:t>
      </w:r>
      <w:r>
        <w:rPr>
          <w:rFonts w:hint="eastAsia" w:ascii="仿宋" w:hAnsi="仿宋" w:eastAsia="仿宋" w:cs="Times New Roman"/>
          <w:color w:val="auto"/>
          <w:kern w:val="0"/>
          <w:sz w:val="32"/>
          <w:szCs w:val="32"/>
        </w:rPr>
        <w:t>不断突破。</w:t>
      </w:r>
      <w:r>
        <w:rPr>
          <w:rFonts w:ascii="仿宋" w:hAnsi="仿宋" w:eastAsia="仿宋" w:cs="Times New Roman"/>
          <w:color w:val="auto"/>
          <w:kern w:val="0"/>
          <w:sz w:val="32"/>
          <w:szCs w:val="32"/>
        </w:rPr>
        <w:t>围绕质量管理工作中的热点和难点问题，利用</w:t>
      </w:r>
      <w:r>
        <w:rPr>
          <w:rFonts w:hint="eastAsia" w:ascii="仿宋" w:hAnsi="仿宋" w:eastAsia="仿宋" w:cs="Times New Roman"/>
          <w:color w:val="auto"/>
          <w:kern w:val="0"/>
          <w:sz w:val="32"/>
          <w:szCs w:val="32"/>
        </w:rPr>
        <w:t>“</w:t>
      </w:r>
      <w:r>
        <w:rPr>
          <w:rFonts w:ascii="仿宋" w:hAnsi="仿宋" w:eastAsia="仿宋" w:cs="Times New Roman"/>
          <w:color w:val="auto"/>
          <w:kern w:val="0"/>
          <w:sz w:val="32"/>
          <w:szCs w:val="32"/>
        </w:rPr>
        <w:t>质量月</w:t>
      </w:r>
      <w:r>
        <w:rPr>
          <w:rFonts w:hint="eastAsia" w:ascii="仿宋" w:hAnsi="仿宋" w:eastAsia="仿宋" w:cs="Times New Roman"/>
          <w:color w:val="auto"/>
          <w:kern w:val="0"/>
          <w:sz w:val="32"/>
          <w:szCs w:val="32"/>
        </w:rPr>
        <w:t>”</w:t>
      </w:r>
      <w:r>
        <w:rPr>
          <w:rFonts w:ascii="仿宋" w:hAnsi="仿宋" w:eastAsia="仿宋" w:cs="Times New Roman"/>
          <w:color w:val="auto"/>
          <w:kern w:val="0"/>
          <w:sz w:val="32"/>
          <w:szCs w:val="32"/>
        </w:rPr>
        <w:t>活动平台，集中力量开展攻关，</w:t>
      </w:r>
      <w:r>
        <w:rPr>
          <w:rFonts w:hint="eastAsia" w:ascii="仿宋" w:hAnsi="仿宋" w:eastAsia="仿宋" w:cs="Times New Roman"/>
          <w:color w:val="auto"/>
          <w:kern w:val="0"/>
          <w:sz w:val="32"/>
          <w:szCs w:val="32"/>
        </w:rPr>
        <w:t>不断创新质量管理活动形式和内容，积极探索质量管理的新方法、新途径，</w:t>
      </w:r>
      <w:r>
        <w:rPr>
          <w:rFonts w:ascii="仿宋" w:hAnsi="仿宋" w:eastAsia="仿宋" w:cs="Times New Roman"/>
          <w:color w:val="auto"/>
          <w:kern w:val="0"/>
          <w:sz w:val="32"/>
          <w:szCs w:val="32"/>
        </w:rPr>
        <w:t>确保在重点质量问题上实现突破。</w:t>
      </w:r>
    </w:p>
    <w:p w14:paraId="1121DDDB">
      <w:pPr>
        <w:spacing w:line="567" w:lineRule="exact"/>
        <w:ind w:firstLine="630"/>
        <w:rPr>
          <w:rFonts w:ascii="仿宋" w:hAnsi="仿宋" w:eastAsia="仿宋"/>
          <w:color w:val="auto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</w:rPr>
        <w:t>4.</w:t>
      </w:r>
      <w:r>
        <w:rPr>
          <w:rFonts w:hint="eastAsia" w:ascii="仿宋" w:hAnsi="仿宋" w:eastAsia="仿宋" w:cs="Times New Roman"/>
          <w:color w:val="auto"/>
          <w:kern w:val="0"/>
          <w:sz w:val="32"/>
          <w:szCs w:val="32"/>
        </w:rPr>
        <w:t>认真总结，积极推广。</w:t>
      </w:r>
      <w:r>
        <w:rPr>
          <w:rFonts w:ascii="仿宋" w:hAnsi="仿宋" w:eastAsia="仿宋" w:cs="Times New Roman"/>
          <w:color w:val="auto"/>
          <w:kern w:val="0"/>
          <w:sz w:val="32"/>
          <w:szCs w:val="32"/>
        </w:rPr>
        <w:t>针对活动开展过程中好的经验和先进做法，及时进行总结，以便于推广应用。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2D4E43C-C205-426F-867D-E6303BCFBE1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FFA54FF3-59A1-4669-8C43-EE3A2FE42B0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4FBAEEB-3A72-443B-B925-76514977B310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1CE842D4-B3AC-4192-9185-CD116CA8D90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6775A1AA-C279-449E-8A69-A5FC76A93F8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19DF3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E89FA2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E89FA2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T"/>
  </w:docVars>
  <w:rsids>
    <w:rsidRoot w:val="02EB768E"/>
    <w:rsid w:val="00014EDB"/>
    <w:rsid w:val="00122F09"/>
    <w:rsid w:val="001A05A5"/>
    <w:rsid w:val="001A4F8D"/>
    <w:rsid w:val="0026587D"/>
    <w:rsid w:val="00265E96"/>
    <w:rsid w:val="00316A5D"/>
    <w:rsid w:val="003A5643"/>
    <w:rsid w:val="00403488"/>
    <w:rsid w:val="00533233"/>
    <w:rsid w:val="005C6225"/>
    <w:rsid w:val="005D58FE"/>
    <w:rsid w:val="005F522D"/>
    <w:rsid w:val="00604913"/>
    <w:rsid w:val="006173CA"/>
    <w:rsid w:val="00853959"/>
    <w:rsid w:val="008663AB"/>
    <w:rsid w:val="00894CA1"/>
    <w:rsid w:val="008D7190"/>
    <w:rsid w:val="008F7737"/>
    <w:rsid w:val="009A5790"/>
    <w:rsid w:val="00A733C4"/>
    <w:rsid w:val="00A8714A"/>
    <w:rsid w:val="00AC18EF"/>
    <w:rsid w:val="00BA0304"/>
    <w:rsid w:val="00BD229A"/>
    <w:rsid w:val="00C93E01"/>
    <w:rsid w:val="00CE3CFC"/>
    <w:rsid w:val="00D857F4"/>
    <w:rsid w:val="00E22FD4"/>
    <w:rsid w:val="00E24621"/>
    <w:rsid w:val="00E57F4D"/>
    <w:rsid w:val="00E65ED7"/>
    <w:rsid w:val="00E93C3C"/>
    <w:rsid w:val="00F63CBD"/>
    <w:rsid w:val="00FB379E"/>
    <w:rsid w:val="014707B0"/>
    <w:rsid w:val="02693733"/>
    <w:rsid w:val="02EB768E"/>
    <w:rsid w:val="030B47EA"/>
    <w:rsid w:val="031A639B"/>
    <w:rsid w:val="032F59B3"/>
    <w:rsid w:val="047640E7"/>
    <w:rsid w:val="05856E1F"/>
    <w:rsid w:val="079275D3"/>
    <w:rsid w:val="07BB67DE"/>
    <w:rsid w:val="09181A0E"/>
    <w:rsid w:val="0B3F2B0D"/>
    <w:rsid w:val="0B573616"/>
    <w:rsid w:val="0B64178C"/>
    <w:rsid w:val="0FA43FFC"/>
    <w:rsid w:val="0FD10E96"/>
    <w:rsid w:val="11F805DC"/>
    <w:rsid w:val="12F87F08"/>
    <w:rsid w:val="19202945"/>
    <w:rsid w:val="19BC4967"/>
    <w:rsid w:val="1B6A3B86"/>
    <w:rsid w:val="1BC11A92"/>
    <w:rsid w:val="1BD21EDF"/>
    <w:rsid w:val="21336F8E"/>
    <w:rsid w:val="21BF0821"/>
    <w:rsid w:val="23056708"/>
    <w:rsid w:val="2346061F"/>
    <w:rsid w:val="235774D3"/>
    <w:rsid w:val="24DA5D3D"/>
    <w:rsid w:val="2571333A"/>
    <w:rsid w:val="28C66939"/>
    <w:rsid w:val="2B4D4A0F"/>
    <w:rsid w:val="2E00469C"/>
    <w:rsid w:val="2F2F55AF"/>
    <w:rsid w:val="33661BF6"/>
    <w:rsid w:val="350C3FA1"/>
    <w:rsid w:val="35A46254"/>
    <w:rsid w:val="368F480F"/>
    <w:rsid w:val="386D0B7F"/>
    <w:rsid w:val="39AE5539"/>
    <w:rsid w:val="3C571796"/>
    <w:rsid w:val="3E3947DC"/>
    <w:rsid w:val="40CF7608"/>
    <w:rsid w:val="43930D36"/>
    <w:rsid w:val="445F7F16"/>
    <w:rsid w:val="44AB6657"/>
    <w:rsid w:val="459F064A"/>
    <w:rsid w:val="46125A46"/>
    <w:rsid w:val="497C0C22"/>
    <w:rsid w:val="4A857FAB"/>
    <w:rsid w:val="4AFA12AD"/>
    <w:rsid w:val="4B2E260F"/>
    <w:rsid w:val="4C285091"/>
    <w:rsid w:val="4CB20978"/>
    <w:rsid w:val="4CE216E4"/>
    <w:rsid w:val="50014CE8"/>
    <w:rsid w:val="509271BB"/>
    <w:rsid w:val="51273B6A"/>
    <w:rsid w:val="544555FD"/>
    <w:rsid w:val="54A77A85"/>
    <w:rsid w:val="55220438"/>
    <w:rsid w:val="56AE2637"/>
    <w:rsid w:val="56FB1D20"/>
    <w:rsid w:val="589A2E73"/>
    <w:rsid w:val="596266FC"/>
    <w:rsid w:val="5AD03B1D"/>
    <w:rsid w:val="5AF33B49"/>
    <w:rsid w:val="5B7723D6"/>
    <w:rsid w:val="5BAF3EE5"/>
    <w:rsid w:val="5C3B3B7F"/>
    <w:rsid w:val="5C662D71"/>
    <w:rsid w:val="5CD862AC"/>
    <w:rsid w:val="63C01F31"/>
    <w:rsid w:val="64777168"/>
    <w:rsid w:val="64E52C8B"/>
    <w:rsid w:val="6531196D"/>
    <w:rsid w:val="65B85280"/>
    <w:rsid w:val="66151EB3"/>
    <w:rsid w:val="661E3335"/>
    <w:rsid w:val="663761A5"/>
    <w:rsid w:val="66FB26FD"/>
    <w:rsid w:val="6A026ACA"/>
    <w:rsid w:val="6B9B71D6"/>
    <w:rsid w:val="6D417909"/>
    <w:rsid w:val="6D765805"/>
    <w:rsid w:val="6DD44130"/>
    <w:rsid w:val="6F524050"/>
    <w:rsid w:val="710774B5"/>
    <w:rsid w:val="71FD3357"/>
    <w:rsid w:val="72084E9A"/>
    <w:rsid w:val="731A30D6"/>
    <w:rsid w:val="732A432B"/>
    <w:rsid w:val="75EA6D90"/>
    <w:rsid w:val="76407425"/>
    <w:rsid w:val="769D0054"/>
    <w:rsid w:val="7A296670"/>
    <w:rsid w:val="7AE24CA4"/>
    <w:rsid w:val="7B276391"/>
    <w:rsid w:val="7B6770D5"/>
    <w:rsid w:val="7B9F23CB"/>
    <w:rsid w:val="7E83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2393</Words>
  <Characters>2423</Characters>
  <Lines>19</Lines>
  <Paragraphs>5</Paragraphs>
  <TotalTime>3</TotalTime>
  <ScaleCrop>false</ScaleCrop>
  <LinksUpToDate>false</LinksUpToDate>
  <CharactersWithSpaces>2427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2021-09-06T08:19:00Z</dcterms:created>
  <dc:creator>Li.sa</dc:creator>
  <cp:lastModifiedBy>高亚鹏</cp:lastModifiedBy>
  <dcterms:modified xsi:type="dcterms:W3CDTF">2026-08-31T01:30:22Z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66DD9E46DC3746A9A5BAF04CC14A4E58_12</vt:lpwstr>
  </property>
  <property fmtid="{D5CDD505-2E9C-101B-9397-08002B2CF9AE}" pid="4" name="KSOTemplateDocerSaveRecord">
    <vt:lpwstr>eyJoZGlkIjoiNzY5ZWE3ZmQ2NzcxNzNkNzRiZjI2NGRhZTliZDc1MDAiLCJ1c2VySWQiOiI1MjM5ODgwMDUifQ==</vt:lpwstr>
  </property>
</Properties>
</file>